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51C" w:rsidRPr="00D60F7B" w:rsidRDefault="0007251C" w:rsidP="0007251C">
      <w:pPr>
        <w:spacing w:beforeLines="20" w:before="62" w:afterLines="20" w:after="62"/>
        <w:jc w:val="center"/>
        <w:rPr>
          <w:rFonts w:ascii="方正公文小标宋" w:eastAsia="方正公文小标宋" w:hAnsi="方正公文小标宋" w:cs="宋体"/>
          <w:b/>
          <w:color w:val="000000"/>
          <w:sz w:val="32"/>
          <w:szCs w:val="32"/>
        </w:rPr>
      </w:pPr>
      <w:r w:rsidRPr="00D60F7B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教务处</w:t>
      </w:r>
      <w:r w:rsidR="00406A0B" w:rsidRPr="00406A0B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（现代教育技术中心）</w:t>
      </w:r>
      <w:bookmarkStart w:id="0" w:name="_GoBack"/>
      <w:bookmarkEnd w:id="0"/>
      <w:r w:rsidRPr="00D60F7B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档案归档范围</w:t>
      </w: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817"/>
        <w:gridCol w:w="6521"/>
        <w:gridCol w:w="867"/>
        <w:gridCol w:w="723"/>
      </w:tblGrid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归 档 范 围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保管期限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07251C" w:rsidRPr="00D60F7B" w:rsidTr="00C8571B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分类号: JX11 综合</w:t>
            </w: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上级制发的文件材料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针对本校或涉及本校教学工作的文件及批复件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重要的需长期贯彻执行的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644616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需要短期贯彻执行的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spacing w:beforeLines="20" w:before="62" w:afterLines="20" w:after="62" w:line="36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10年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学校教学改革、培养目标、培养规格、学制等方面的指示、规定、办法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有关教学的统计报表</w:t>
            </w: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、学校教学规划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教务处工作计划、总结、报告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有关教学的规章制度、调研报告、简报、总结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联合办学材料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学生参加校级以上各类学习竞赛的有关</w:t>
            </w: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文件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 xml:space="preserve">材料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教务处制发的重要教学管理的文件材料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教学评估材料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644616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省级及以上教学成果奖材料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644616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有关教学工作表彰先进单位和个人的文件材料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644616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11.1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省部级以上的表彰或奖励材料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644616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11.2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校级表彰或奖励材料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644616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spacing w:beforeLines="20" w:before="62" w:afterLines="20" w:after="62" w:line="150" w:lineRule="atLeast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/>
                <w:color w:val="000000"/>
                <w:kern w:val="0"/>
                <w:sz w:val="24"/>
              </w:rPr>
              <w:t>其它重要的文件材料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spacing w:beforeLines="20" w:before="62" w:afterLines="20" w:after="62" w:line="15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永久/30年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C8571B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 :JX12 学科与实验室建设</w:t>
            </w: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学科建设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本校有关专业设置、调整、撤销、合并的报告及上级批复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学科、专业评估、</w:t>
            </w: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重点专业或品牌专业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申报</w:t>
            </w: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和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 xml:space="preserve">审批材料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学科、专业统计</w:t>
            </w: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报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 xml:space="preserve">表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实验室建设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2.1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省部级重点实验室申报、审批文件材料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2.2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实验室</w:t>
            </w: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情况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统计报表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2.3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实验室建设计划、总结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2.4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实验室论证、评估、申报、审批材料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rPr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2.5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实验室</w:t>
            </w: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建设管理性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 xml:space="preserve">文件材料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rPr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2.6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省级以上实验教学示范中心申报、审批文件材料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rPr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2.7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实验室</w:t>
            </w: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管理、安全、环保等文件材料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C8571B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 :JX13招生</w:t>
            </w:r>
            <w:r w:rsidRPr="00D60F7B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 xml:space="preserve">         </w:t>
            </w: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644616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专升本录取登记表（含电子稿）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C8571B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 :JX14 学籍</w:t>
            </w:r>
            <w:r w:rsidRPr="00D60F7B"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  <w:t>管理</w:t>
            </w:r>
            <w:r w:rsidRPr="00D60F7B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 xml:space="preserve">  </w:t>
            </w: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644616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学籍变更材料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（</w:t>
            </w: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含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升级、留级、休学、复学、转学、退学等</w:t>
            </w: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学籍变更通知单存根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644616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学籍卡（教务处审核，各学院负责归档）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644616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学生英语四、六级考试成绩、计算机等级考试成绩统计表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C8571B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分类号: JX15 课堂教学与教学实践</w:t>
            </w: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各专业教学计划、教学大纲、培养方案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年度教学安排表、教学执行计划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rPr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课程建设要求、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 xml:space="preserve">课程安排表、教学进度表、选修课程表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rPr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精品课程申报与批准、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典型教案、重要备课记录</w:t>
            </w: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等材料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rPr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教学质量检查、教学质量评选材料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rPr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教学科技成果文件材料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省级教改立项及经费补助汇总情况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10年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C8571B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分类号: JX16 学位</w:t>
            </w: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授予学士学位</w:t>
            </w: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文件材料（含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名单</w:t>
            </w: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或名册）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 xml:space="preserve">永久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学校学士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学位评定条例、办法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学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 xml:space="preserve">校学位评定委员会调整和改选名单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C8571B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 JX17 毕业生</w:t>
            </w: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毕业生学历学位注册名册（含完整信息电子稿）（注：自行管理的学院同）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毕业生学历证书电子注册照片及相关信息（电子档）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补授学位、结业证换毕业证学生名单及材料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spacing w:beforeLines="20" w:before="62" w:afterLines="20" w:after="62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C8571B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 :JX18 教材</w:t>
            </w: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 xml:space="preserve">各专业使用教材目录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rPr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 xml:space="preserve">评选优秀教材的有关材料及获奖名单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rPr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0725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自编、主编教材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/>
              <w:rPr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C8571B">
        <w:tc>
          <w:tcPr>
            <w:tcW w:w="8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分类号: SX 声像</w:t>
            </w:r>
          </w:p>
        </w:tc>
      </w:tr>
      <w:tr w:rsidR="0007251C" w:rsidRPr="00D60F7B" w:rsidTr="0007251C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1C" w:rsidRPr="00D60F7B" w:rsidRDefault="0007251C" w:rsidP="0007251C">
            <w:pPr>
              <w:spacing w:beforeLines="20" w:before="62" w:afterLines="20" w:after="62" w:line="0" w:lineRule="atLeast"/>
              <w:ind w:firstLineChars="236" w:firstLine="566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有保存价值的声像材料归档类目和管理规定见《东华理工大学声像类档案管理实施细则》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1C" w:rsidRPr="00D60F7B" w:rsidRDefault="0007251C" w:rsidP="0007251C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7251C" w:rsidRPr="00D60F7B" w:rsidTr="00C85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8" w:type="dxa"/>
            <w:gridSpan w:val="4"/>
          </w:tcPr>
          <w:p w:rsidR="0007251C" w:rsidRPr="00D60F7B" w:rsidRDefault="0007251C" w:rsidP="0007251C">
            <w:pPr>
              <w:widowControl/>
              <w:spacing w:beforeLines="20" w:before="62" w:afterLines="20" w:after="62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 w:rsidR="0007251C" w:rsidRPr="00D60F7B" w:rsidTr="00072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38" w:type="dxa"/>
            <w:gridSpan w:val="2"/>
          </w:tcPr>
          <w:p w:rsidR="0007251C" w:rsidRPr="00D60F7B" w:rsidRDefault="0007251C" w:rsidP="0007251C">
            <w:pPr>
              <w:spacing w:beforeLines="20" w:before="62" w:afterLines="20" w:after="62" w:line="0" w:lineRule="atLeast"/>
              <w:ind w:firstLineChars="236" w:firstLine="566"/>
              <w:rPr>
                <w:rFonts w:ascii="宋体" w:hAnsi="宋体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有保存价值的实物材料归档类目和管理规定见《</w:t>
            </w:r>
            <w:r w:rsidRPr="00D60F7B">
              <w:rPr>
                <w:rFonts w:hint="eastAsia"/>
                <w:color w:val="000000"/>
                <w:sz w:val="24"/>
              </w:rPr>
              <w:t>东华理工大学实物类档案管理实施细则》</w:t>
            </w:r>
          </w:p>
        </w:tc>
        <w:tc>
          <w:tcPr>
            <w:tcW w:w="867" w:type="dxa"/>
          </w:tcPr>
          <w:p w:rsidR="0007251C" w:rsidRPr="00D60F7B" w:rsidRDefault="0007251C" w:rsidP="0007251C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</w:tcPr>
          <w:p w:rsidR="0007251C" w:rsidRPr="00D60F7B" w:rsidRDefault="0007251C" w:rsidP="0007251C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386E34" w:rsidRDefault="00386E34"/>
    <w:sectPr w:rsidR="00386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42C" w:rsidRDefault="0022142C" w:rsidP="0007251C">
      <w:r>
        <w:separator/>
      </w:r>
    </w:p>
  </w:endnote>
  <w:endnote w:type="continuationSeparator" w:id="0">
    <w:p w:rsidR="0022142C" w:rsidRDefault="0022142C" w:rsidP="0007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altName w:val="Microsoft YaHei UI"/>
    <w:charset w:val="86"/>
    <w:family w:val="auto"/>
    <w:pitch w:val="variable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42C" w:rsidRDefault="0022142C" w:rsidP="0007251C">
      <w:r>
        <w:separator/>
      </w:r>
    </w:p>
  </w:footnote>
  <w:footnote w:type="continuationSeparator" w:id="0">
    <w:p w:rsidR="0022142C" w:rsidRDefault="0022142C" w:rsidP="00072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00"/>
    <w:rsid w:val="0007251C"/>
    <w:rsid w:val="0022142C"/>
    <w:rsid w:val="00274100"/>
    <w:rsid w:val="00386E34"/>
    <w:rsid w:val="00406A0B"/>
    <w:rsid w:val="00644616"/>
    <w:rsid w:val="00886040"/>
    <w:rsid w:val="00A7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F2057-28EB-44A9-AE77-1975258B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5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2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25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25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25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Company>Microsoft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 帐户</cp:lastModifiedBy>
  <cp:revision>6</cp:revision>
  <dcterms:created xsi:type="dcterms:W3CDTF">2024-01-11T01:26:00Z</dcterms:created>
  <dcterms:modified xsi:type="dcterms:W3CDTF">2025-03-12T07:15:00Z</dcterms:modified>
</cp:coreProperties>
</file>