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147" w:rsidRPr="00D60F7B" w:rsidRDefault="00182147" w:rsidP="00182147">
      <w:pPr>
        <w:spacing w:beforeLines="20" w:before="62" w:afterLines="20" w:after="62"/>
        <w:jc w:val="center"/>
        <w:rPr>
          <w:rFonts w:ascii="方正公文小标宋" w:eastAsia="方正公文小标宋" w:hAnsi="方正公文小标宋" w:cs="宋体" w:hint="eastAsia"/>
          <w:b/>
          <w:color w:val="000000"/>
          <w:sz w:val="32"/>
          <w:szCs w:val="32"/>
        </w:rPr>
      </w:pPr>
      <w:bookmarkStart w:id="0" w:name="_GoBack"/>
      <w:r w:rsidRPr="00D60F7B">
        <w:rPr>
          <w:rFonts w:ascii="方正公文小标宋" w:eastAsia="方正公文小标宋" w:hAnsi="方正公文小标宋" w:cs="宋体" w:hint="eastAsia"/>
          <w:b/>
          <w:color w:val="000000"/>
          <w:sz w:val="32"/>
          <w:szCs w:val="32"/>
        </w:rPr>
        <w:t>审计处</w:t>
      </w:r>
      <w:bookmarkEnd w:id="0"/>
      <w:r w:rsidRPr="00D60F7B">
        <w:rPr>
          <w:rFonts w:ascii="方正公文小标宋" w:eastAsia="方正公文小标宋" w:hAnsi="方正公文小标宋" w:cs="宋体" w:hint="eastAsia"/>
          <w:b/>
          <w:color w:val="000000"/>
          <w:sz w:val="32"/>
          <w:szCs w:val="32"/>
        </w:rPr>
        <w:t>档案归档范围</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521"/>
        <w:gridCol w:w="870"/>
        <w:gridCol w:w="720"/>
      </w:tblGrid>
      <w:tr w:rsidR="00182147" w:rsidRPr="00D60F7B" w:rsidTr="00182147">
        <w:tc>
          <w:tcPr>
            <w:tcW w:w="817" w:type="dxa"/>
            <w:vAlign w:val="center"/>
          </w:tcPr>
          <w:p w:rsidR="00182147" w:rsidRPr="00D60F7B" w:rsidRDefault="00182147" w:rsidP="00182147">
            <w:pPr>
              <w:widowControl/>
              <w:spacing w:beforeLines="20" w:before="62" w:afterLines="20" w:after="62" w:line="240" w:lineRule="atLeast"/>
              <w:jc w:val="center"/>
              <w:rPr>
                <w:rFonts w:ascii="宋体" w:hAnsi="宋体" w:cs="宋体" w:hint="eastAsia"/>
                <w:b/>
                <w:color w:val="000000"/>
                <w:kern w:val="0"/>
                <w:sz w:val="24"/>
              </w:rPr>
            </w:pPr>
            <w:r w:rsidRPr="00D60F7B">
              <w:rPr>
                <w:rFonts w:ascii="宋体" w:hAnsi="宋体" w:cs="宋体" w:hint="eastAsia"/>
                <w:b/>
                <w:color w:val="000000"/>
                <w:kern w:val="0"/>
                <w:sz w:val="24"/>
              </w:rPr>
              <w:t>序号</w:t>
            </w:r>
          </w:p>
        </w:tc>
        <w:tc>
          <w:tcPr>
            <w:tcW w:w="6521" w:type="dxa"/>
            <w:vAlign w:val="center"/>
          </w:tcPr>
          <w:p w:rsidR="00182147" w:rsidRPr="00D60F7B" w:rsidRDefault="00182147" w:rsidP="00182147">
            <w:pPr>
              <w:widowControl/>
              <w:spacing w:beforeLines="20" w:before="62" w:afterLines="20" w:after="62" w:line="240" w:lineRule="atLeast"/>
              <w:jc w:val="center"/>
              <w:rPr>
                <w:rFonts w:ascii="宋体" w:hAnsi="宋体" w:cs="宋体" w:hint="eastAsia"/>
                <w:b/>
                <w:color w:val="000000"/>
                <w:kern w:val="0"/>
                <w:sz w:val="24"/>
              </w:rPr>
            </w:pPr>
            <w:r w:rsidRPr="00D60F7B">
              <w:rPr>
                <w:rFonts w:ascii="宋体" w:hAnsi="宋体" w:cs="宋体" w:hint="eastAsia"/>
                <w:b/>
                <w:color w:val="000000"/>
                <w:kern w:val="0"/>
                <w:sz w:val="24"/>
              </w:rPr>
              <w:t xml:space="preserve">归 档 </w:t>
            </w:r>
            <w:proofErr w:type="gramStart"/>
            <w:r w:rsidRPr="00D60F7B">
              <w:rPr>
                <w:rFonts w:ascii="宋体" w:hAnsi="宋体" w:cs="宋体" w:hint="eastAsia"/>
                <w:b/>
                <w:color w:val="000000"/>
                <w:kern w:val="0"/>
                <w:sz w:val="24"/>
              </w:rPr>
              <w:t>范</w:t>
            </w:r>
            <w:proofErr w:type="gramEnd"/>
            <w:r w:rsidRPr="00D60F7B">
              <w:rPr>
                <w:rFonts w:ascii="宋体" w:hAnsi="宋体" w:cs="宋体" w:hint="eastAsia"/>
                <w:b/>
                <w:color w:val="000000"/>
                <w:kern w:val="0"/>
                <w:sz w:val="24"/>
              </w:rPr>
              <w:t xml:space="preserve"> 围</w:t>
            </w:r>
          </w:p>
        </w:tc>
        <w:tc>
          <w:tcPr>
            <w:tcW w:w="870" w:type="dxa"/>
            <w:vAlign w:val="center"/>
          </w:tcPr>
          <w:p w:rsidR="00182147" w:rsidRPr="00D60F7B" w:rsidRDefault="00182147" w:rsidP="00182147">
            <w:pPr>
              <w:widowControl/>
              <w:spacing w:beforeLines="20" w:before="62" w:afterLines="20" w:after="62" w:line="240" w:lineRule="atLeast"/>
              <w:jc w:val="center"/>
              <w:rPr>
                <w:rFonts w:ascii="宋体" w:hAnsi="宋体" w:cs="宋体" w:hint="eastAsia"/>
                <w:b/>
                <w:color w:val="000000"/>
                <w:kern w:val="0"/>
                <w:sz w:val="24"/>
              </w:rPr>
            </w:pPr>
            <w:r w:rsidRPr="00D60F7B">
              <w:rPr>
                <w:rFonts w:ascii="宋体" w:hAnsi="宋体" w:cs="宋体" w:hint="eastAsia"/>
                <w:b/>
                <w:color w:val="000000"/>
                <w:kern w:val="0"/>
                <w:sz w:val="24"/>
              </w:rPr>
              <w:t>保管期限</w:t>
            </w:r>
          </w:p>
        </w:tc>
        <w:tc>
          <w:tcPr>
            <w:tcW w:w="720" w:type="dxa"/>
            <w:vAlign w:val="center"/>
          </w:tcPr>
          <w:p w:rsidR="00182147" w:rsidRPr="00D60F7B" w:rsidRDefault="00182147" w:rsidP="00182147">
            <w:pPr>
              <w:widowControl/>
              <w:spacing w:beforeLines="20" w:before="62" w:afterLines="20" w:after="62" w:line="240" w:lineRule="atLeast"/>
              <w:jc w:val="center"/>
              <w:rPr>
                <w:rFonts w:ascii="宋体" w:hAnsi="宋体" w:cs="宋体" w:hint="eastAsia"/>
                <w:b/>
                <w:color w:val="000000"/>
                <w:kern w:val="0"/>
                <w:sz w:val="24"/>
              </w:rPr>
            </w:pPr>
            <w:r w:rsidRPr="00D60F7B">
              <w:rPr>
                <w:rFonts w:ascii="宋体" w:hAnsi="宋体" w:cs="宋体" w:hint="eastAsia"/>
                <w:b/>
                <w:color w:val="000000"/>
                <w:kern w:val="0"/>
                <w:sz w:val="24"/>
              </w:rPr>
              <w:t>备注</w:t>
            </w:r>
          </w:p>
        </w:tc>
      </w:tr>
      <w:tr w:rsidR="00182147" w:rsidRPr="00D60F7B" w:rsidTr="00C8571B">
        <w:tc>
          <w:tcPr>
            <w:tcW w:w="8928" w:type="dxa"/>
            <w:gridSpan w:val="4"/>
          </w:tcPr>
          <w:p w:rsidR="00182147" w:rsidRPr="00D60F7B" w:rsidRDefault="00182147" w:rsidP="00182147">
            <w:pPr>
              <w:widowControl/>
              <w:spacing w:beforeLines="20" w:before="62" w:afterLines="20" w:after="62" w:line="240" w:lineRule="atLeast"/>
              <w:jc w:val="left"/>
              <w:rPr>
                <w:rFonts w:ascii="宋体" w:hAnsi="宋体" w:cs="宋体" w:hint="eastAsia"/>
                <w:b/>
                <w:color w:val="FF0000"/>
                <w:kern w:val="0"/>
                <w:sz w:val="24"/>
              </w:rPr>
            </w:pPr>
            <w:r w:rsidRPr="00D60F7B">
              <w:rPr>
                <w:rFonts w:ascii="宋体" w:hAnsi="宋体" w:cs="宋体" w:hint="eastAsia"/>
                <w:b/>
                <w:color w:val="FF0000"/>
                <w:kern w:val="0"/>
                <w:sz w:val="24"/>
              </w:rPr>
              <w:t>分类号： XZ13 审计</w:t>
            </w:r>
          </w:p>
        </w:tc>
      </w:tr>
      <w:tr w:rsidR="00182147" w:rsidRPr="00D60F7B" w:rsidTr="00182147">
        <w:tc>
          <w:tcPr>
            <w:tcW w:w="817" w:type="dxa"/>
          </w:tcPr>
          <w:p w:rsidR="00182147" w:rsidRPr="00D60F7B" w:rsidRDefault="00182147" w:rsidP="00182147">
            <w:pPr>
              <w:widowControl/>
              <w:spacing w:beforeLines="20" w:before="62" w:afterLines="20" w:after="62" w:line="240" w:lineRule="atLeast"/>
              <w:jc w:val="center"/>
              <w:rPr>
                <w:rFonts w:ascii="宋体" w:hAnsi="宋体" w:cs="宋体" w:hint="eastAsia"/>
                <w:color w:val="000000"/>
                <w:kern w:val="0"/>
                <w:sz w:val="24"/>
              </w:rPr>
            </w:pPr>
            <w:r w:rsidRPr="00D60F7B">
              <w:rPr>
                <w:rFonts w:ascii="宋体" w:hAnsi="宋体" w:cs="宋体" w:hint="eastAsia"/>
                <w:color w:val="000000"/>
                <w:kern w:val="0"/>
                <w:sz w:val="24"/>
              </w:rPr>
              <w:t>1</w:t>
            </w:r>
          </w:p>
        </w:tc>
        <w:tc>
          <w:tcPr>
            <w:tcW w:w="6521" w:type="dxa"/>
          </w:tcPr>
          <w:p w:rsidR="00182147" w:rsidRPr="00D60F7B" w:rsidRDefault="00182147" w:rsidP="00182147">
            <w:pPr>
              <w:widowControl/>
              <w:spacing w:beforeLines="20" w:before="62" w:afterLines="20" w:after="62" w:line="240" w:lineRule="atLeast"/>
              <w:jc w:val="left"/>
              <w:rPr>
                <w:rFonts w:cs="宋体" w:hint="eastAsia"/>
                <w:color w:val="000000"/>
                <w:kern w:val="0"/>
                <w:sz w:val="24"/>
              </w:rPr>
            </w:pPr>
            <w:r w:rsidRPr="00D60F7B">
              <w:rPr>
                <w:rFonts w:cs="宋体" w:hint="eastAsia"/>
                <w:color w:val="000000"/>
                <w:kern w:val="0"/>
                <w:sz w:val="24"/>
              </w:rPr>
              <w:t>上级有关</w:t>
            </w:r>
            <w:r w:rsidRPr="00D60F7B">
              <w:rPr>
                <w:rFonts w:ascii="宋体" w:hAnsi="宋体" w:cs="宋体" w:hint="eastAsia"/>
                <w:color w:val="000000"/>
                <w:kern w:val="0"/>
                <w:sz w:val="24"/>
              </w:rPr>
              <w:t>审计</w:t>
            </w:r>
            <w:r w:rsidRPr="00D60F7B">
              <w:rPr>
                <w:rFonts w:ascii="宋体" w:hAnsi="宋体" w:cs="宋体"/>
                <w:color w:val="000000"/>
                <w:kern w:val="0"/>
                <w:sz w:val="24"/>
              </w:rPr>
              <w:t>工作</w:t>
            </w:r>
            <w:r w:rsidRPr="00D60F7B">
              <w:rPr>
                <w:rFonts w:cs="宋体" w:hint="eastAsia"/>
                <w:color w:val="000000"/>
                <w:kern w:val="0"/>
                <w:sz w:val="24"/>
              </w:rPr>
              <w:t>的文件材料</w:t>
            </w:r>
          </w:p>
        </w:tc>
        <w:tc>
          <w:tcPr>
            <w:tcW w:w="870" w:type="dxa"/>
          </w:tcPr>
          <w:p w:rsidR="00182147" w:rsidRPr="00D60F7B" w:rsidRDefault="00182147" w:rsidP="00182147">
            <w:pPr>
              <w:widowControl/>
              <w:spacing w:beforeLines="20" w:before="62" w:afterLines="20" w:after="62" w:line="240" w:lineRule="atLeast"/>
              <w:jc w:val="center"/>
              <w:rPr>
                <w:rFonts w:ascii="宋体" w:hAnsi="宋体" w:cs="宋体" w:hint="eastAsia"/>
                <w:color w:val="000000"/>
                <w:kern w:val="0"/>
                <w:sz w:val="24"/>
              </w:rPr>
            </w:pPr>
          </w:p>
        </w:tc>
        <w:tc>
          <w:tcPr>
            <w:tcW w:w="720" w:type="dxa"/>
          </w:tcPr>
          <w:p w:rsidR="00182147" w:rsidRPr="00D60F7B" w:rsidRDefault="00182147" w:rsidP="00182147">
            <w:pPr>
              <w:widowControl/>
              <w:spacing w:beforeLines="20" w:before="62" w:afterLines="20" w:after="62" w:line="240" w:lineRule="atLeast"/>
              <w:jc w:val="left"/>
              <w:rPr>
                <w:rFonts w:ascii="宋体" w:hAnsi="宋体" w:cs="宋体" w:hint="eastAsia"/>
                <w:color w:val="000000"/>
                <w:kern w:val="0"/>
                <w:sz w:val="24"/>
              </w:rPr>
            </w:pPr>
          </w:p>
        </w:tc>
      </w:tr>
      <w:tr w:rsidR="00182147" w:rsidRPr="00D60F7B" w:rsidTr="00182147">
        <w:tc>
          <w:tcPr>
            <w:tcW w:w="817" w:type="dxa"/>
          </w:tcPr>
          <w:p w:rsidR="00182147" w:rsidRPr="00D60F7B" w:rsidRDefault="00182147" w:rsidP="00182147">
            <w:pPr>
              <w:widowControl/>
              <w:spacing w:beforeLines="20" w:before="62" w:afterLines="20" w:after="62" w:line="240" w:lineRule="atLeast"/>
              <w:jc w:val="center"/>
              <w:rPr>
                <w:rFonts w:ascii="宋体" w:hAnsi="宋体" w:hint="eastAsia"/>
                <w:color w:val="000000"/>
                <w:kern w:val="0"/>
                <w:sz w:val="24"/>
              </w:rPr>
            </w:pPr>
            <w:r w:rsidRPr="00D60F7B">
              <w:rPr>
                <w:rFonts w:ascii="宋体" w:hAnsi="宋体" w:hint="eastAsia"/>
                <w:color w:val="000000"/>
                <w:kern w:val="0"/>
                <w:sz w:val="24"/>
              </w:rPr>
              <w:t>1.1</w:t>
            </w:r>
          </w:p>
        </w:tc>
        <w:tc>
          <w:tcPr>
            <w:tcW w:w="6521" w:type="dxa"/>
          </w:tcPr>
          <w:p w:rsidR="00182147" w:rsidRPr="00D60F7B" w:rsidRDefault="00182147" w:rsidP="00182147">
            <w:pPr>
              <w:spacing w:beforeLines="20" w:before="62" w:afterLines="20" w:after="62" w:line="384" w:lineRule="atLeast"/>
              <w:rPr>
                <w:rFonts w:ascii="宋体" w:hAnsi="宋体" w:hint="eastAsia"/>
                <w:color w:val="000000"/>
                <w:kern w:val="0"/>
                <w:sz w:val="24"/>
              </w:rPr>
            </w:pPr>
            <w:r w:rsidRPr="00D60F7B">
              <w:rPr>
                <w:rFonts w:ascii="宋体" w:hAnsi="宋体" w:hint="eastAsia"/>
                <w:color w:val="000000"/>
                <w:kern w:val="0"/>
                <w:sz w:val="24"/>
              </w:rPr>
              <w:t>针对本校的</w:t>
            </w:r>
          </w:p>
        </w:tc>
        <w:tc>
          <w:tcPr>
            <w:tcW w:w="870" w:type="dxa"/>
          </w:tcPr>
          <w:p w:rsidR="00182147" w:rsidRPr="00D60F7B" w:rsidRDefault="00182147" w:rsidP="00182147">
            <w:pPr>
              <w:spacing w:beforeLines="20" w:before="62" w:afterLines="20" w:after="62" w:line="384" w:lineRule="atLeast"/>
              <w:jc w:val="center"/>
              <w:rPr>
                <w:rFonts w:ascii="宋体" w:hAnsi="宋体" w:hint="eastAsia"/>
                <w:color w:val="000000"/>
                <w:kern w:val="0"/>
                <w:sz w:val="24"/>
              </w:rPr>
            </w:pPr>
            <w:r w:rsidRPr="00D60F7B">
              <w:rPr>
                <w:rFonts w:ascii="宋体" w:hAnsi="宋体" w:hint="eastAsia"/>
                <w:color w:val="000000"/>
                <w:kern w:val="0"/>
                <w:sz w:val="24"/>
              </w:rPr>
              <w:t>永久</w:t>
            </w:r>
          </w:p>
        </w:tc>
        <w:tc>
          <w:tcPr>
            <w:tcW w:w="720" w:type="dxa"/>
          </w:tcPr>
          <w:p w:rsidR="00182147" w:rsidRPr="00D60F7B" w:rsidRDefault="00182147" w:rsidP="00182147">
            <w:pPr>
              <w:widowControl/>
              <w:spacing w:beforeLines="20" w:before="62" w:afterLines="20" w:after="62" w:line="240" w:lineRule="atLeast"/>
              <w:jc w:val="left"/>
              <w:rPr>
                <w:rFonts w:ascii="宋体" w:hAnsi="宋体" w:cs="宋体" w:hint="eastAsia"/>
                <w:color w:val="000000"/>
                <w:kern w:val="0"/>
                <w:sz w:val="24"/>
              </w:rPr>
            </w:pPr>
          </w:p>
        </w:tc>
      </w:tr>
      <w:tr w:rsidR="00182147" w:rsidRPr="00D60F7B" w:rsidTr="00182147">
        <w:tc>
          <w:tcPr>
            <w:tcW w:w="817" w:type="dxa"/>
          </w:tcPr>
          <w:p w:rsidR="00182147" w:rsidRPr="00D60F7B" w:rsidRDefault="00182147" w:rsidP="00182147">
            <w:pPr>
              <w:widowControl/>
              <w:spacing w:beforeLines="20" w:before="62" w:afterLines="20" w:after="62" w:line="240" w:lineRule="atLeast"/>
              <w:jc w:val="center"/>
              <w:rPr>
                <w:rFonts w:ascii="宋体" w:hAnsi="宋体" w:hint="eastAsia"/>
                <w:color w:val="000000"/>
                <w:kern w:val="0"/>
                <w:sz w:val="24"/>
              </w:rPr>
            </w:pPr>
            <w:r w:rsidRPr="00D60F7B">
              <w:rPr>
                <w:rFonts w:ascii="宋体" w:hAnsi="宋体" w:hint="eastAsia"/>
                <w:color w:val="000000"/>
                <w:kern w:val="0"/>
                <w:sz w:val="24"/>
              </w:rPr>
              <w:t>1.2</w:t>
            </w:r>
          </w:p>
        </w:tc>
        <w:tc>
          <w:tcPr>
            <w:tcW w:w="6521" w:type="dxa"/>
            <w:vAlign w:val="center"/>
          </w:tcPr>
          <w:p w:rsidR="00182147" w:rsidRPr="00D60F7B" w:rsidRDefault="00182147" w:rsidP="00182147">
            <w:pPr>
              <w:spacing w:beforeLines="20" w:before="62" w:afterLines="20" w:after="62" w:line="384" w:lineRule="atLeast"/>
              <w:rPr>
                <w:rFonts w:ascii="宋体" w:hAnsi="宋体" w:hint="eastAsia"/>
                <w:color w:val="000000"/>
                <w:kern w:val="0"/>
                <w:sz w:val="24"/>
              </w:rPr>
            </w:pPr>
            <w:r w:rsidRPr="00D60F7B">
              <w:rPr>
                <w:rFonts w:ascii="宋体" w:hAnsi="宋体" w:hint="eastAsia"/>
                <w:color w:val="000000"/>
                <w:kern w:val="0"/>
                <w:sz w:val="24"/>
              </w:rPr>
              <w:t>需要长期贯彻执行的</w:t>
            </w:r>
          </w:p>
        </w:tc>
        <w:tc>
          <w:tcPr>
            <w:tcW w:w="870" w:type="dxa"/>
          </w:tcPr>
          <w:p w:rsidR="00182147" w:rsidRPr="00D60F7B" w:rsidRDefault="00182147" w:rsidP="00182147">
            <w:pPr>
              <w:spacing w:beforeLines="20" w:before="62" w:afterLines="20" w:after="62" w:line="384" w:lineRule="atLeast"/>
              <w:rPr>
                <w:rFonts w:ascii="宋体" w:hAnsi="宋体"/>
                <w:color w:val="000000"/>
                <w:kern w:val="0"/>
                <w:sz w:val="24"/>
              </w:rPr>
            </w:pPr>
            <w:r w:rsidRPr="00D60F7B">
              <w:rPr>
                <w:rFonts w:ascii="宋体" w:hAnsi="宋体" w:hint="eastAsia"/>
                <w:color w:val="000000"/>
                <w:kern w:val="0"/>
                <w:sz w:val="24"/>
              </w:rPr>
              <w:t>30年</w:t>
            </w:r>
          </w:p>
        </w:tc>
        <w:tc>
          <w:tcPr>
            <w:tcW w:w="720" w:type="dxa"/>
          </w:tcPr>
          <w:p w:rsidR="00182147" w:rsidRPr="00D60F7B" w:rsidRDefault="00182147" w:rsidP="00182147">
            <w:pPr>
              <w:widowControl/>
              <w:spacing w:beforeLines="20" w:before="62" w:afterLines="20" w:after="62" w:line="240" w:lineRule="atLeast"/>
              <w:jc w:val="left"/>
              <w:rPr>
                <w:rFonts w:ascii="宋体" w:hAnsi="宋体" w:cs="宋体" w:hint="eastAsia"/>
                <w:color w:val="000000"/>
                <w:kern w:val="0"/>
                <w:sz w:val="24"/>
              </w:rPr>
            </w:pPr>
          </w:p>
        </w:tc>
      </w:tr>
      <w:tr w:rsidR="00182147" w:rsidRPr="00D60F7B" w:rsidTr="00182147">
        <w:tc>
          <w:tcPr>
            <w:tcW w:w="817" w:type="dxa"/>
          </w:tcPr>
          <w:p w:rsidR="00182147" w:rsidRPr="00D60F7B" w:rsidRDefault="00182147" w:rsidP="00182147">
            <w:pPr>
              <w:widowControl/>
              <w:spacing w:beforeLines="20" w:before="62" w:afterLines="20" w:after="62" w:line="240" w:lineRule="atLeast"/>
              <w:jc w:val="center"/>
              <w:rPr>
                <w:rFonts w:ascii="宋体" w:hAnsi="宋体" w:hint="eastAsia"/>
                <w:color w:val="000000"/>
                <w:kern w:val="0"/>
                <w:sz w:val="24"/>
              </w:rPr>
            </w:pPr>
            <w:r w:rsidRPr="00D60F7B">
              <w:rPr>
                <w:rFonts w:ascii="宋体" w:hAnsi="宋体" w:hint="eastAsia"/>
                <w:color w:val="000000"/>
                <w:kern w:val="0"/>
                <w:sz w:val="24"/>
              </w:rPr>
              <w:t>1.3</w:t>
            </w:r>
          </w:p>
        </w:tc>
        <w:tc>
          <w:tcPr>
            <w:tcW w:w="6521" w:type="dxa"/>
          </w:tcPr>
          <w:p w:rsidR="00182147" w:rsidRPr="00D60F7B" w:rsidRDefault="00182147" w:rsidP="00182147">
            <w:pPr>
              <w:widowControl/>
              <w:spacing w:beforeLines="20" w:before="62" w:afterLines="20" w:after="62" w:line="360" w:lineRule="atLeast"/>
              <w:jc w:val="left"/>
              <w:rPr>
                <w:rFonts w:ascii="宋体" w:hAnsi="宋体" w:hint="eastAsia"/>
                <w:color w:val="000000"/>
                <w:kern w:val="0"/>
                <w:sz w:val="24"/>
              </w:rPr>
            </w:pPr>
            <w:r w:rsidRPr="00D60F7B">
              <w:rPr>
                <w:rFonts w:ascii="宋体" w:hAnsi="宋体" w:hint="eastAsia"/>
                <w:color w:val="000000"/>
                <w:kern w:val="0"/>
                <w:sz w:val="24"/>
              </w:rPr>
              <w:t>需要短期贯彻执行的</w:t>
            </w:r>
          </w:p>
        </w:tc>
        <w:tc>
          <w:tcPr>
            <w:tcW w:w="870" w:type="dxa"/>
          </w:tcPr>
          <w:p w:rsidR="00182147" w:rsidRPr="00D60F7B" w:rsidRDefault="00182147" w:rsidP="00182147">
            <w:pPr>
              <w:widowControl/>
              <w:spacing w:beforeLines="20" w:before="62" w:afterLines="20" w:after="62" w:line="360" w:lineRule="atLeast"/>
              <w:jc w:val="center"/>
              <w:rPr>
                <w:rFonts w:ascii="宋体" w:hAnsi="宋体" w:hint="eastAsia"/>
                <w:color w:val="000000"/>
                <w:kern w:val="0"/>
                <w:sz w:val="24"/>
              </w:rPr>
            </w:pPr>
            <w:r w:rsidRPr="00D60F7B">
              <w:rPr>
                <w:rFonts w:ascii="宋体" w:hAnsi="宋体" w:hint="eastAsia"/>
                <w:color w:val="000000"/>
                <w:kern w:val="0"/>
                <w:sz w:val="24"/>
              </w:rPr>
              <w:t>10年</w:t>
            </w:r>
          </w:p>
        </w:tc>
        <w:tc>
          <w:tcPr>
            <w:tcW w:w="720" w:type="dxa"/>
          </w:tcPr>
          <w:p w:rsidR="00182147" w:rsidRPr="00D60F7B" w:rsidRDefault="00182147" w:rsidP="00182147">
            <w:pPr>
              <w:widowControl/>
              <w:spacing w:beforeLines="20" w:before="62" w:afterLines="20" w:after="62" w:line="240" w:lineRule="atLeast"/>
              <w:jc w:val="left"/>
              <w:rPr>
                <w:rFonts w:ascii="宋体" w:hAnsi="宋体" w:cs="宋体" w:hint="eastAsia"/>
                <w:color w:val="000000"/>
                <w:kern w:val="0"/>
                <w:sz w:val="24"/>
              </w:rPr>
            </w:pPr>
          </w:p>
        </w:tc>
      </w:tr>
      <w:tr w:rsidR="00182147" w:rsidRPr="00D60F7B" w:rsidTr="00182147">
        <w:tc>
          <w:tcPr>
            <w:tcW w:w="817" w:type="dxa"/>
          </w:tcPr>
          <w:p w:rsidR="00182147" w:rsidRPr="00D60F7B" w:rsidRDefault="00182147" w:rsidP="00182147">
            <w:pPr>
              <w:widowControl/>
              <w:spacing w:beforeLines="20" w:before="62" w:afterLines="20" w:after="62" w:line="240" w:lineRule="atLeast"/>
              <w:jc w:val="center"/>
              <w:rPr>
                <w:rFonts w:ascii="宋体" w:hAnsi="宋体" w:cs="宋体" w:hint="eastAsia"/>
                <w:color w:val="000000"/>
                <w:kern w:val="0"/>
                <w:sz w:val="24"/>
              </w:rPr>
            </w:pPr>
            <w:r w:rsidRPr="00D60F7B">
              <w:rPr>
                <w:rFonts w:ascii="宋体" w:hAnsi="宋体" w:cs="宋体" w:hint="eastAsia"/>
                <w:color w:val="000000"/>
                <w:kern w:val="0"/>
                <w:sz w:val="24"/>
              </w:rPr>
              <w:t>2</w:t>
            </w:r>
          </w:p>
        </w:tc>
        <w:tc>
          <w:tcPr>
            <w:tcW w:w="6521" w:type="dxa"/>
          </w:tcPr>
          <w:p w:rsidR="00182147" w:rsidRPr="00D60F7B" w:rsidRDefault="00182147" w:rsidP="00182147">
            <w:pPr>
              <w:widowControl/>
              <w:spacing w:beforeLines="20" w:before="62" w:afterLines="20" w:after="62" w:line="240" w:lineRule="atLeast"/>
              <w:jc w:val="left"/>
              <w:rPr>
                <w:rFonts w:cs="宋体" w:hint="eastAsia"/>
                <w:color w:val="000000"/>
                <w:kern w:val="0"/>
                <w:sz w:val="24"/>
              </w:rPr>
            </w:pPr>
            <w:r w:rsidRPr="00D60F7B">
              <w:rPr>
                <w:rFonts w:cs="宋体" w:hint="eastAsia"/>
                <w:color w:val="000000"/>
                <w:kern w:val="0"/>
                <w:sz w:val="24"/>
              </w:rPr>
              <w:t>审计工作计划、总结、报告及重要统计报表</w:t>
            </w:r>
          </w:p>
        </w:tc>
        <w:tc>
          <w:tcPr>
            <w:tcW w:w="870" w:type="dxa"/>
          </w:tcPr>
          <w:p w:rsidR="00182147" w:rsidRPr="00D60F7B" w:rsidRDefault="00182147" w:rsidP="00182147">
            <w:pPr>
              <w:widowControl/>
              <w:spacing w:beforeLines="20" w:before="62" w:afterLines="20" w:after="62" w:line="240" w:lineRule="atLeast"/>
              <w:jc w:val="center"/>
              <w:rPr>
                <w:rFonts w:ascii="宋体" w:hAnsi="宋体" w:cs="宋体" w:hint="eastAsia"/>
                <w:color w:val="000000"/>
                <w:kern w:val="0"/>
                <w:sz w:val="24"/>
              </w:rPr>
            </w:pPr>
            <w:r w:rsidRPr="00D60F7B">
              <w:rPr>
                <w:rFonts w:ascii="宋体" w:hAnsi="宋体" w:cs="宋体" w:hint="eastAsia"/>
                <w:color w:val="000000"/>
                <w:kern w:val="0"/>
                <w:sz w:val="24"/>
              </w:rPr>
              <w:t>永久</w:t>
            </w:r>
          </w:p>
        </w:tc>
        <w:tc>
          <w:tcPr>
            <w:tcW w:w="720" w:type="dxa"/>
          </w:tcPr>
          <w:p w:rsidR="00182147" w:rsidRPr="00D60F7B" w:rsidRDefault="00182147" w:rsidP="00182147">
            <w:pPr>
              <w:widowControl/>
              <w:spacing w:beforeLines="20" w:before="62" w:afterLines="20" w:after="62" w:line="240" w:lineRule="atLeast"/>
              <w:jc w:val="left"/>
              <w:rPr>
                <w:rFonts w:ascii="宋体" w:hAnsi="宋体" w:cs="宋体" w:hint="eastAsia"/>
                <w:color w:val="000000"/>
                <w:kern w:val="0"/>
                <w:sz w:val="24"/>
              </w:rPr>
            </w:pPr>
          </w:p>
        </w:tc>
      </w:tr>
      <w:tr w:rsidR="00182147" w:rsidRPr="00D60F7B" w:rsidTr="00182147">
        <w:tc>
          <w:tcPr>
            <w:tcW w:w="817" w:type="dxa"/>
          </w:tcPr>
          <w:p w:rsidR="00182147" w:rsidRPr="00D60F7B" w:rsidRDefault="00182147" w:rsidP="00182147">
            <w:pPr>
              <w:widowControl/>
              <w:spacing w:beforeLines="20" w:before="62" w:afterLines="20" w:after="62" w:line="240" w:lineRule="atLeast"/>
              <w:jc w:val="center"/>
              <w:rPr>
                <w:rFonts w:ascii="宋体" w:hAnsi="宋体" w:cs="宋体" w:hint="eastAsia"/>
                <w:color w:val="000000"/>
                <w:kern w:val="0"/>
                <w:sz w:val="24"/>
              </w:rPr>
            </w:pPr>
            <w:r w:rsidRPr="00D60F7B">
              <w:rPr>
                <w:rFonts w:ascii="宋体" w:hAnsi="宋体" w:cs="宋体" w:hint="eastAsia"/>
                <w:color w:val="000000"/>
                <w:kern w:val="0"/>
                <w:sz w:val="24"/>
              </w:rPr>
              <w:t>3</w:t>
            </w:r>
          </w:p>
        </w:tc>
        <w:tc>
          <w:tcPr>
            <w:tcW w:w="6521" w:type="dxa"/>
          </w:tcPr>
          <w:p w:rsidR="00182147" w:rsidRPr="00D60F7B" w:rsidRDefault="00182147" w:rsidP="00182147">
            <w:pPr>
              <w:widowControl/>
              <w:spacing w:beforeLines="20" w:before="62" w:afterLines="20" w:after="62" w:line="360" w:lineRule="atLeast"/>
              <w:jc w:val="left"/>
              <w:rPr>
                <w:rFonts w:ascii="宋体" w:hAnsi="宋体" w:cs="宋体"/>
                <w:color w:val="000000"/>
                <w:kern w:val="0"/>
                <w:sz w:val="24"/>
              </w:rPr>
            </w:pPr>
            <w:r w:rsidRPr="00D60F7B">
              <w:rPr>
                <w:rFonts w:cs="宋体" w:hint="eastAsia"/>
                <w:color w:val="000000"/>
                <w:kern w:val="0"/>
                <w:sz w:val="24"/>
              </w:rPr>
              <w:t>审计工作请示及批复</w:t>
            </w:r>
          </w:p>
        </w:tc>
        <w:tc>
          <w:tcPr>
            <w:tcW w:w="870" w:type="dxa"/>
          </w:tcPr>
          <w:p w:rsidR="00182147" w:rsidRPr="00D60F7B" w:rsidRDefault="00182147" w:rsidP="00182147">
            <w:pPr>
              <w:widowControl/>
              <w:spacing w:beforeLines="20" w:before="62" w:afterLines="20" w:after="62" w:line="360" w:lineRule="atLeast"/>
              <w:jc w:val="center"/>
              <w:rPr>
                <w:rFonts w:ascii="宋体" w:hAnsi="宋体" w:cs="宋体"/>
                <w:color w:val="000000"/>
                <w:kern w:val="0"/>
                <w:sz w:val="24"/>
              </w:rPr>
            </w:pPr>
            <w:r w:rsidRPr="00D60F7B">
              <w:rPr>
                <w:rFonts w:cs="宋体" w:hint="eastAsia"/>
                <w:color w:val="000000"/>
                <w:kern w:val="0"/>
                <w:sz w:val="24"/>
              </w:rPr>
              <w:t>永久</w:t>
            </w:r>
          </w:p>
        </w:tc>
        <w:tc>
          <w:tcPr>
            <w:tcW w:w="720" w:type="dxa"/>
          </w:tcPr>
          <w:p w:rsidR="00182147" w:rsidRPr="00D60F7B" w:rsidRDefault="00182147" w:rsidP="00182147">
            <w:pPr>
              <w:widowControl/>
              <w:spacing w:beforeLines="20" w:before="62" w:afterLines="20" w:after="62" w:line="240" w:lineRule="atLeast"/>
              <w:jc w:val="left"/>
              <w:rPr>
                <w:rFonts w:ascii="宋体" w:hAnsi="宋体" w:cs="宋体" w:hint="eastAsia"/>
                <w:color w:val="000000"/>
                <w:kern w:val="0"/>
                <w:sz w:val="24"/>
              </w:rPr>
            </w:pPr>
          </w:p>
        </w:tc>
      </w:tr>
      <w:tr w:rsidR="00182147" w:rsidRPr="00D60F7B" w:rsidTr="00182147">
        <w:tc>
          <w:tcPr>
            <w:tcW w:w="817" w:type="dxa"/>
          </w:tcPr>
          <w:p w:rsidR="00182147" w:rsidRPr="00D60F7B" w:rsidRDefault="00182147" w:rsidP="00182147">
            <w:pPr>
              <w:widowControl/>
              <w:spacing w:beforeLines="20" w:before="62" w:afterLines="20" w:after="62" w:line="240" w:lineRule="atLeast"/>
              <w:jc w:val="center"/>
              <w:rPr>
                <w:rFonts w:ascii="宋体" w:hAnsi="宋体" w:cs="宋体" w:hint="eastAsia"/>
                <w:color w:val="000000"/>
                <w:kern w:val="0"/>
                <w:sz w:val="24"/>
              </w:rPr>
            </w:pPr>
            <w:r w:rsidRPr="00D60F7B">
              <w:rPr>
                <w:rFonts w:ascii="宋体" w:hAnsi="宋体" w:cs="宋体" w:hint="eastAsia"/>
                <w:color w:val="000000"/>
                <w:kern w:val="0"/>
                <w:sz w:val="24"/>
              </w:rPr>
              <w:t>4</w:t>
            </w:r>
          </w:p>
        </w:tc>
        <w:tc>
          <w:tcPr>
            <w:tcW w:w="6521" w:type="dxa"/>
          </w:tcPr>
          <w:p w:rsidR="00182147" w:rsidRPr="00D60F7B" w:rsidRDefault="00182147" w:rsidP="00182147">
            <w:pPr>
              <w:widowControl/>
              <w:spacing w:beforeLines="20" w:before="62" w:afterLines="20" w:after="62" w:line="240" w:lineRule="atLeast"/>
              <w:jc w:val="left"/>
              <w:rPr>
                <w:rFonts w:cs="宋体" w:hint="eastAsia"/>
                <w:color w:val="000000"/>
                <w:kern w:val="0"/>
                <w:sz w:val="24"/>
              </w:rPr>
            </w:pPr>
            <w:r w:rsidRPr="00D60F7B">
              <w:rPr>
                <w:rFonts w:ascii="宋体" w:hAnsi="宋体" w:cs="宋体"/>
                <w:color w:val="000000"/>
                <w:kern w:val="0"/>
                <w:sz w:val="24"/>
              </w:rPr>
              <w:t>本校</w:t>
            </w:r>
            <w:r w:rsidRPr="00D60F7B">
              <w:rPr>
                <w:rFonts w:ascii="宋体" w:hAnsi="宋体" w:cs="宋体" w:hint="eastAsia"/>
                <w:color w:val="000000"/>
                <w:kern w:val="0"/>
                <w:sz w:val="24"/>
              </w:rPr>
              <w:t>审计</w:t>
            </w:r>
            <w:r w:rsidRPr="00D60F7B">
              <w:rPr>
                <w:rFonts w:ascii="宋体" w:hAnsi="宋体" w:cs="宋体"/>
                <w:color w:val="000000"/>
                <w:kern w:val="0"/>
                <w:sz w:val="24"/>
              </w:rPr>
              <w:t>工作规章制度、管理办法</w:t>
            </w:r>
          </w:p>
        </w:tc>
        <w:tc>
          <w:tcPr>
            <w:tcW w:w="870" w:type="dxa"/>
          </w:tcPr>
          <w:p w:rsidR="00182147" w:rsidRPr="00D60F7B" w:rsidRDefault="00182147" w:rsidP="00182147">
            <w:pPr>
              <w:widowControl/>
              <w:spacing w:beforeLines="20" w:before="62" w:afterLines="20" w:after="62" w:line="240" w:lineRule="atLeast"/>
              <w:jc w:val="center"/>
              <w:rPr>
                <w:rFonts w:ascii="宋体" w:hAnsi="宋体" w:cs="宋体" w:hint="eastAsia"/>
                <w:color w:val="000000"/>
                <w:kern w:val="0"/>
                <w:sz w:val="24"/>
              </w:rPr>
            </w:pPr>
            <w:r w:rsidRPr="00D60F7B">
              <w:rPr>
                <w:rFonts w:ascii="宋体" w:hAnsi="宋体" w:cs="宋体" w:hint="eastAsia"/>
                <w:color w:val="000000"/>
                <w:kern w:val="0"/>
                <w:sz w:val="24"/>
              </w:rPr>
              <w:t>30年</w:t>
            </w:r>
          </w:p>
        </w:tc>
        <w:tc>
          <w:tcPr>
            <w:tcW w:w="720" w:type="dxa"/>
          </w:tcPr>
          <w:p w:rsidR="00182147" w:rsidRPr="00D60F7B" w:rsidRDefault="00182147" w:rsidP="00182147">
            <w:pPr>
              <w:widowControl/>
              <w:spacing w:beforeLines="20" w:before="62" w:afterLines="20" w:after="62" w:line="240" w:lineRule="atLeast"/>
              <w:jc w:val="left"/>
              <w:rPr>
                <w:rFonts w:ascii="宋体" w:hAnsi="宋体" w:cs="宋体" w:hint="eastAsia"/>
                <w:color w:val="000000"/>
                <w:kern w:val="0"/>
                <w:sz w:val="24"/>
              </w:rPr>
            </w:pPr>
          </w:p>
        </w:tc>
      </w:tr>
      <w:tr w:rsidR="00182147" w:rsidRPr="00D60F7B" w:rsidTr="00182147">
        <w:tc>
          <w:tcPr>
            <w:tcW w:w="817" w:type="dxa"/>
          </w:tcPr>
          <w:p w:rsidR="00182147" w:rsidRPr="00D60F7B" w:rsidRDefault="00182147" w:rsidP="00182147">
            <w:pPr>
              <w:widowControl/>
              <w:spacing w:beforeLines="20" w:before="62" w:afterLines="20" w:after="62" w:line="360" w:lineRule="atLeast"/>
              <w:jc w:val="center"/>
              <w:rPr>
                <w:rFonts w:ascii="宋体" w:hAnsi="宋体" w:cs="宋体" w:hint="eastAsia"/>
                <w:color w:val="000000"/>
                <w:kern w:val="0"/>
                <w:sz w:val="24"/>
              </w:rPr>
            </w:pPr>
            <w:r w:rsidRPr="00D60F7B">
              <w:rPr>
                <w:rFonts w:ascii="宋体" w:hAnsi="宋体" w:cs="宋体" w:hint="eastAsia"/>
                <w:color w:val="000000"/>
                <w:kern w:val="0"/>
                <w:sz w:val="24"/>
              </w:rPr>
              <w:t>5</w:t>
            </w:r>
          </w:p>
        </w:tc>
        <w:tc>
          <w:tcPr>
            <w:tcW w:w="6521" w:type="dxa"/>
          </w:tcPr>
          <w:p w:rsidR="00182147" w:rsidRPr="00D60F7B" w:rsidRDefault="00182147" w:rsidP="00182147">
            <w:pPr>
              <w:widowControl/>
              <w:spacing w:beforeLines="20" w:before="62" w:afterLines="20" w:after="62" w:line="240" w:lineRule="atLeast"/>
              <w:jc w:val="left"/>
              <w:rPr>
                <w:rFonts w:ascii="宋体" w:hAnsi="宋体" w:cs="宋体"/>
                <w:color w:val="000000"/>
                <w:kern w:val="0"/>
                <w:sz w:val="24"/>
              </w:rPr>
            </w:pPr>
            <w:r w:rsidRPr="00D60F7B">
              <w:rPr>
                <w:rFonts w:ascii="宋体" w:hAnsi="宋体" w:hint="eastAsia"/>
                <w:color w:val="000000"/>
                <w:kern w:val="0"/>
                <w:sz w:val="24"/>
              </w:rPr>
              <w:t>对校属各单位的审计报告及有关材料</w:t>
            </w:r>
          </w:p>
        </w:tc>
        <w:tc>
          <w:tcPr>
            <w:tcW w:w="870" w:type="dxa"/>
          </w:tcPr>
          <w:p w:rsidR="00182147" w:rsidRPr="00D60F7B" w:rsidRDefault="00182147" w:rsidP="00182147">
            <w:pPr>
              <w:widowControl/>
              <w:spacing w:beforeLines="20" w:before="62" w:afterLines="20" w:after="62" w:line="240" w:lineRule="atLeast"/>
              <w:jc w:val="center"/>
              <w:rPr>
                <w:rFonts w:ascii="宋体" w:hAnsi="宋体" w:cs="宋体" w:hint="eastAsia"/>
                <w:color w:val="000000"/>
                <w:kern w:val="0"/>
                <w:sz w:val="24"/>
              </w:rPr>
            </w:pPr>
            <w:r w:rsidRPr="00D60F7B">
              <w:rPr>
                <w:rFonts w:ascii="宋体" w:hAnsi="宋体" w:cs="宋体" w:hint="eastAsia"/>
                <w:color w:val="000000"/>
                <w:kern w:val="0"/>
                <w:sz w:val="24"/>
              </w:rPr>
              <w:t>30年</w:t>
            </w:r>
          </w:p>
        </w:tc>
        <w:tc>
          <w:tcPr>
            <w:tcW w:w="720" w:type="dxa"/>
          </w:tcPr>
          <w:p w:rsidR="00182147" w:rsidRPr="00D60F7B" w:rsidRDefault="00182147" w:rsidP="00182147">
            <w:pPr>
              <w:widowControl/>
              <w:spacing w:beforeLines="20" w:before="62" w:afterLines="20" w:after="62" w:line="240" w:lineRule="atLeast"/>
              <w:jc w:val="left"/>
              <w:rPr>
                <w:rFonts w:ascii="宋体" w:hAnsi="宋体" w:cs="宋体" w:hint="eastAsia"/>
                <w:color w:val="000000"/>
                <w:kern w:val="0"/>
                <w:sz w:val="24"/>
              </w:rPr>
            </w:pPr>
          </w:p>
        </w:tc>
      </w:tr>
      <w:tr w:rsidR="00182147" w:rsidRPr="00D60F7B" w:rsidTr="00182147">
        <w:tc>
          <w:tcPr>
            <w:tcW w:w="817" w:type="dxa"/>
          </w:tcPr>
          <w:p w:rsidR="00182147" w:rsidRPr="00D60F7B" w:rsidRDefault="00182147" w:rsidP="00182147">
            <w:pPr>
              <w:widowControl/>
              <w:spacing w:beforeLines="20" w:before="62" w:afterLines="20" w:after="62" w:line="360" w:lineRule="atLeast"/>
              <w:jc w:val="center"/>
              <w:rPr>
                <w:rFonts w:ascii="宋体" w:hAnsi="宋体" w:cs="宋体" w:hint="eastAsia"/>
                <w:color w:val="000000"/>
                <w:kern w:val="0"/>
                <w:sz w:val="24"/>
              </w:rPr>
            </w:pPr>
            <w:r w:rsidRPr="00D60F7B">
              <w:rPr>
                <w:rFonts w:ascii="宋体" w:hAnsi="宋体" w:cs="宋体" w:hint="eastAsia"/>
                <w:color w:val="000000"/>
                <w:kern w:val="0"/>
                <w:sz w:val="24"/>
              </w:rPr>
              <w:t>6</w:t>
            </w:r>
          </w:p>
        </w:tc>
        <w:tc>
          <w:tcPr>
            <w:tcW w:w="6521" w:type="dxa"/>
            <w:vAlign w:val="center"/>
          </w:tcPr>
          <w:p w:rsidR="00182147" w:rsidRPr="00D60F7B" w:rsidRDefault="00182147" w:rsidP="00182147">
            <w:pPr>
              <w:widowControl/>
              <w:spacing w:beforeLines="20" w:before="62" w:afterLines="20" w:after="62"/>
              <w:jc w:val="left"/>
              <w:rPr>
                <w:rFonts w:ascii="宋体" w:hAnsi="宋体" w:cs="宋体"/>
                <w:color w:val="000000"/>
                <w:kern w:val="0"/>
                <w:sz w:val="24"/>
              </w:rPr>
            </w:pPr>
            <w:r w:rsidRPr="00D60F7B">
              <w:rPr>
                <w:rFonts w:ascii="宋体" w:hAnsi="宋体" w:cs="宋体"/>
                <w:color w:val="000000"/>
                <w:kern w:val="0"/>
                <w:sz w:val="24"/>
              </w:rPr>
              <w:t>处级领导离任审计材料</w:t>
            </w:r>
            <w:r w:rsidRPr="00D60F7B">
              <w:rPr>
                <w:rFonts w:ascii="宋体" w:hAnsi="宋体" w:cs="宋体" w:hint="eastAsia"/>
                <w:color w:val="000000"/>
                <w:kern w:val="0"/>
                <w:sz w:val="24"/>
              </w:rPr>
              <w:t>、报告</w:t>
            </w:r>
            <w:r w:rsidRPr="00D60F7B">
              <w:rPr>
                <w:rFonts w:ascii="宋体" w:hAnsi="宋体" w:cs="宋体"/>
                <w:color w:val="000000"/>
                <w:kern w:val="0"/>
                <w:sz w:val="24"/>
              </w:rPr>
              <w:t xml:space="preserve"> </w:t>
            </w:r>
          </w:p>
        </w:tc>
        <w:tc>
          <w:tcPr>
            <w:tcW w:w="870" w:type="dxa"/>
            <w:vAlign w:val="center"/>
          </w:tcPr>
          <w:p w:rsidR="00182147" w:rsidRPr="00D60F7B" w:rsidRDefault="00182147" w:rsidP="00182147">
            <w:pPr>
              <w:widowControl/>
              <w:spacing w:beforeLines="20" w:before="62" w:afterLines="20" w:after="62"/>
              <w:jc w:val="center"/>
              <w:rPr>
                <w:rFonts w:ascii="宋体" w:hAnsi="宋体" w:cs="宋体"/>
                <w:color w:val="000000"/>
                <w:kern w:val="0"/>
                <w:sz w:val="24"/>
              </w:rPr>
            </w:pPr>
            <w:r w:rsidRPr="00D60F7B">
              <w:rPr>
                <w:rFonts w:ascii="宋体" w:hAnsi="宋体" w:cs="宋体" w:hint="eastAsia"/>
                <w:color w:val="000000"/>
                <w:kern w:val="0"/>
                <w:sz w:val="24"/>
              </w:rPr>
              <w:t>30年</w:t>
            </w:r>
            <w:r w:rsidRPr="00D60F7B">
              <w:rPr>
                <w:rFonts w:ascii="宋体" w:hAnsi="宋体" w:cs="宋体"/>
                <w:color w:val="000000"/>
                <w:kern w:val="0"/>
                <w:sz w:val="24"/>
              </w:rPr>
              <w:t xml:space="preserve"> </w:t>
            </w:r>
          </w:p>
        </w:tc>
        <w:tc>
          <w:tcPr>
            <w:tcW w:w="720" w:type="dxa"/>
          </w:tcPr>
          <w:p w:rsidR="00182147" w:rsidRPr="00D60F7B" w:rsidRDefault="00182147" w:rsidP="00182147">
            <w:pPr>
              <w:widowControl/>
              <w:spacing w:beforeLines="20" w:before="62" w:afterLines="20" w:after="62" w:line="360" w:lineRule="atLeast"/>
              <w:jc w:val="center"/>
              <w:rPr>
                <w:rFonts w:cs="宋体" w:hint="eastAsia"/>
                <w:color w:val="000000"/>
                <w:kern w:val="0"/>
                <w:sz w:val="24"/>
              </w:rPr>
            </w:pPr>
          </w:p>
        </w:tc>
      </w:tr>
      <w:tr w:rsidR="00182147" w:rsidRPr="00D60F7B" w:rsidTr="00182147">
        <w:tc>
          <w:tcPr>
            <w:tcW w:w="817" w:type="dxa"/>
          </w:tcPr>
          <w:p w:rsidR="00182147" w:rsidRPr="00D60F7B" w:rsidRDefault="00182147" w:rsidP="00182147">
            <w:pPr>
              <w:widowControl/>
              <w:spacing w:beforeLines="20" w:before="62" w:afterLines="20" w:after="62" w:line="360" w:lineRule="atLeast"/>
              <w:jc w:val="center"/>
              <w:rPr>
                <w:rFonts w:ascii="宋体" w:hAnsi="宋体" w:cs="宋体" w:hint="eastAsia"/>
                <w:color w:val="000000"/>
                <w:kern w:val="0"/>
                <w:sz w:val="24"/>
              </w:rPr>
            </w:pPr>
          </w:p>
          <w:p w:rsidR="00182147" w:rsidRPr="00D60F7B" w:rsidRDefault="00182147" w:rsidP="00182147">
            <w:pPr>
              <w:widowControl/>
              <w:spacing w:beforeLines="20" w:before="62" w:afterLines="20" w:after="62" w:line="360" w:lineRule="atLeast"/>
              <w:jc w:val="center"/>
              <w:rPr>
                <w:rFonts w:ascii="宋体" w:hAnsi="宋体" w:cs="宋体" w:hint="eastAsia"/>
                <w:color w:val="000000"/>
                <w:kern w:val="0"/>
                <w:sz w:val="24"/>
              </w:rPr>
            </w:pPr>
            <w:r w:rsidRPr="00D60F7B">
              <w:rPr>
                <w:rFonts w:ascii="宋体" w:hAnsi="宋体" w:cs="宋体" w:hint="eastAsia"/>
                <w:color w:val="000000"/>
                <w:kern w:val="0"/>
                <w:sz w:val="24"/>
              </w:rPr>
              <w:t>7</w:t>
            </w:r>
          </w:p>
        </w:tc>
        <w:tc>
          <w:tcPr>
            <w:tcW w:w="6521" w:type="dxa"/>
            <w:vAlign w:val="center"/>
          </w:tcPr>
          <w:p w:rsidR="00182147" w:rsidRPr="00D60F7B" w:rsidRDefault="00182147" w:rsidP="00182147">
            <w:pPr>
              <w:widowControl/>
              <w:spacing w:beforeLines="20" w:before="62" w:afterLines="20" w:after="62"/>
              <w:jc w:val="left"/>
              <w:rPr>
                <w:rFonts w:ascii="宋体" w:hAnsi="宋体" w:cs="宋体" w:hint="eastAsia"/>
                <w:color w:val="000000"/>
                <w:kern w:val="0"/>
                <w:sz w:val="24"/>
              </w:rPr>
            </w:pPr>
            <w:r w:rsidRPr="00D60F7B">
              <w:rPr>
                <w:rFonts w:ascii="宋体" w:hAnsi="宋体" w:cs="宋体"/>
                <w:color w:val="000000"/>
                <w:kern w:val="0"/>
                <w:sz w:val="24"/>
              </w:rPr>
              <w:t xml:space="preserve">工程项目审计材料及复查材料 </w:t>
            </w:r>
            <w:r w:rsidRPr="00D60F7B">
              <w:rPr>
                <w:rFonts w:ascii="宋体" w:hAnsi="宋体" w:cs="宋体" w:hint="eastAsia"/>
                <w:color w:val="000000"/>
                <w:kern w:val="0"/>
                <w:sz w:val="24"/>
              </w:rPr>
              <w:t>（5万以下项目材料本单位自存）</w:t>
            </w:r>
          </w:p>
        </w:tc>
        <w:tc>
          <w:tcPr>
            <w:tcW w:w="870" w:type="dxa"/>
            <w:vAlign w:val="center"/>
          </w:tcPr>
          <w:p w:rsidR="00182147" w:rsidRPr="00D60F7B" w:rsidRDefault="00182147" w:rsidP="00182147">
            <w:pPr>
              <w:widowControl/>
              <w:spacing w:beforeLines="20" w:before="62" w:afterLines="20" w:after="62"/>
              <w:jc w:val="center"/>
              <w:rPr>
                <w:rFonts w:ascii="宋体" w:hAnsi="宋体" w:cs="宋体"/>
                <w:color w:val="000000"/>
                <w:kern w:val="0"/>
                <w:sz w:val="24"/>
              </w:rPr>
            </w:pPr>
            <w:r w:rsidRPr="00D60F7B">
              <w:rPr>
                <w:rFonts w:ascii="宋体" w:hAnsi="宋体" w:cs="宋体" w:hint="eastAsia"/>
                <w:color w:val="000000"/>
                <w:kern w:val="0"/>
                <w:sz w:val="24"/>
              </w:rPr>
              <w:t>永久/30年</w:t>
            </w:r>
            <w:r w:rsidRPr="00D60F7B">
              <w:rPr>
                <w:rFonts w:ascii="宋体" w:hAnsi="宋体" w:cs="宋体"/>
                <w:color w:val="000000"/>
                <w:kern w:val="0"/>
                <w:sz w:val="24"/>
              </w:rPr>
              <w:t xml:space="preserve"> </w:t>
            </w:r>
          </w:p>
        </w:tc>
        <w:tc>
          <w:tcPr>
            <w:tcW w:w="720" w:type="dxa"/>
          </w:tcPr>
          <w:p w:rsidR="00182147" w:rsidRPr="00D60F7B" w:rsidRDefault="00182147" w:rsidP="00182147">
            <w:pPr>
              <w:widowControl/>
              <w:spacing w:beforeLines="20" w:before="62" w:afterLines="20" w:after="62" w:line="360" w:lineRule="atLeast"/>
              <w:jc w:val="center"/>
              <w:rPr>
                <w:rFonts w:cs="宋体" w:hint="eastAsia"/>
                <w:color w:val="000000"/>
                <w:kern w:val="0"/>
                <w:sz w:val="24"/>
              </w:rPr>
            </w:pPr>
          </w:p>
        </w:tc>
      </w:tr>
      <w:tr w:rsidR="00182147" w:rsidRPr="00D60F7B" w:rsidTr="00182147">
        <w:tc>
          <w:tcPr>
            <w:tcW w:w="817" w:type="dxa"/>
          </w:tcPr>
          <w:p w:rsidR="00182147" w:rsidRPr="00D60F7B" w:rsidRDefault="00182147" w:rsidP="00182147">
            <w:pPr>
              <w:widowControl/>
              <w:spacing w:beforeLines="20" w:before="62" w:afterLines="20" w:after="62" w:line="360" w:lineRule="atLeast"/>
              <w:jc w:val="center"/>
              <w:rPr>
                <w:rFonts w:ascii="宋体" w:hAnsi="宋体" w:cs="宋体" w:hint="eastAsia"/>
                <w:color w:val="000000"/>
                <w:kern w:val="0"/>
                <w:sz w:val="24"/>
              </w:rPr>
            </w:pPr>
            <w:r w:rsidRPr="00D60F7B">
              <w:rPr>
                <w:rFonts w:ascii="宋体" w:hAnsi="宋体" w:cs="宋体" w:hint="eastAsia"/>
                <w:color w:val="000000"/>
                <w:kern w:val="0"/>
                <w:sz w:val="24"/>
              </w:rPr>
              <w:t>8</w:t>
            </w:r>
          </w:p>
        </w:tc>
        <w:tc>
          <w:tcPr>
            <w:tcW w:w="6521" w:type="dxa"/>
            <w:vAlign w:val="center"/>
          </w:tcPr>
          <w:p w:rsidR="00182147" w:rsidRPr="00D60F7B" w:rsidRDefault="00182147" w:rsidP="00182147">
            <w:pPr>
              <w:spacing w:beforeLines="20" w:before="62" w:afterLines="20" w:after="62" w:line="150" w:lineRule="atLeast"/>
              <w:rPr>
                <w:rFonts w:ascii="宋体" w:hAnsi="宋体" w:hint="eastAsia"/>
                <w:color w:val="000000"/>
                <w:kern w:val="0"/>
                <w:sz w:val="24"/>
              </w:rPr>
            </w:pPr>
            <w:r w:rsidRPr="00D60F7B">
              <w:rPr>
                <w:rFonts w:ascii="宋体" w:hAnsi="宋体"/>
                <w:color w:val="000000"/>
                <w:kern w:val="0"/>
                <w:sz w:val="24"/>
              </w:rPr>
              <w:t>其它重要的文件材料</w:t>
            </w:r>
          </w:p>
        </w:tc>
        <w:tc>
          <w:tcPr>
            <w:tcW w:w="870" w:type="dxa"/>
          </w:tcPr>
          <w:p w:rsidR="00182147" w:rsidRPr="00D60F7B" w:rsidRDefault="00182147" w:rsidP="00182147">
            <w:pPr>
              <w:spacing w:beforeLines="20" w:before="62" w:afterLines="20" w:after="62" w:line="150" w:lineRule="atLeast"/>
              <w:jc w:val="center"/>
              <w:rPr>
                <w:rFonts w:ascii="宋体" w:hAnsi="宋体" w:hint="eastAsia"/>
                <w:color w:val="000000"/>
                <w:kern w:val="0"/>
                <w:sz w:val="24"/>
              </w:rPr>
            </w:pPr>
            <w:r w:rsidRPr="00D60F7B">
              <w:rPr>
                <w:rFonts w:ascii="宋体" w:hAnsi="宋体" w:hint="eastAsia"/>
                <w:color w:val="000000"/>
                <w:kern w:val="0"/>
                <w:sz w:val="24"/>
              </w:rPr>
              <w:t>永久/30年</w:t>
            </w:r>
          </w:p>
        </w:tc>
        <w:tc>
          <w:tcPr>
            <w:tcW w:w="720" w:type="dxa"/>
          </w:tcPr>
          <w:p w:rsidR="00182147" w:rsidRPr="00D60F7B" w:rsidRDefault="00182147" w:rsidP="00182147">
            <w:pPr>
              <w:widowControl/>
              <w:spacing w:beforeLines="20" w:before="62" w:afterLines="20" w:after="62" w:line="360" w:lineRule="atLeast"/>
              <w:jc w:val="center"/>
              <w:rPr>
                <w:rFonts w:cs="宋体" w:hint="eastAsia"/>
                <w:color w:val="000000"/>
                <w:kern w:val="0"/>
                <w:sz w:val="24"/>
              </w:rPr>
            </w:pPr>
          </w:p>
        </w:tc>
      </w:tr>
      <w:tr w:rsidR="00182147" w:rsidRPr="00D60F7B" w:rsidTr="00C8571B">
        <w:tc>
          <w:tcPr>
            <w:tcW w:w="8928" w:type="dxa"/>
            <w:gridSpan w:val="4"/>
          </w:tcPr>
          <w:p w:rsidR="00182147" w:rsidRPr="00D60F7B" w:rsidRDefault="00182147" w:rsidP="00182147">
            <w:pPr>
              <w:widowControl/>
              <w:spacing w:beforeLines="20" w:before="62" w:afterLines="20" w:after="62" w:line="240" w:lineRule="atLeast"/>
              <w:jc w:val="left"/>
              <w:rPr>
                <w:rFonts w:ascii="宋体" w:hAnsi="宋体" w:cs="宋体" w:hint="eastAsia"/>
                <w:color w:val="FF0000"/>
                <w:kern w:val="0"/>
                <w:sz w:val="24"/>
              </w:rPr>
            </w:pPr>
            <w:r w:rsidRPr="00D60F7B">
              <w:rPr>
                <w:rFonts w:ascii="宋体" w:hAnsi="宋体" w:cs="宋体" w:hint="eastAsia"/>
                <w:b/>
                <w:color w:val="FF0000"/>
                <w:kern w:val="0"/>
                <w:sz w:val="24"/>
              </w:rPr>
              <w:t>分类号： SX 声像</w:t>
            </w:r>
          </w:p>
        </w:tc>
      </w:tr>
      <w:tr w:rsidR="00182147" w:rsidRPr="00D60F7B" w:rsidTr="00182147">
        <w:tc>
          <w:tcPr>
            <w:tcW w:w="7338" w:type="dxa"/>
            <w:gridSpan w:val="2"/>
          </w:tcPr>
          <w:p w:rsidR="00182147" w:rsidRPr="00D60F7B" w:rsidRDefault="00182147" w:rsidP="00182147">
            <w:pPr>
              <w:spacing w:beforeLines="20" w:before="62" w:afterLines="20" w:after="62" w:line="0" w:lineRule="atLeast"/>
              <w:ind w:firstLineChars="236" w:firstLine="566"/>
              <w:rPr>
                <w:rFonts w:ascii="宋体" w:hAnsi="宋体" w:cs="宋体" w:hint="eastAsia"/>
                <w:color w:val="000000"/>
                <w:kern w:val="0"/>
                <w:sz w:val="24"/>
              </w:rPr>
            </w:pPr>
            <w:r w:rsidRPr="00D60F7B">
              <w:rPr>
                <w:rFonts w:ascii="宋体" w:hAnsi="宋体" w:cs="宋体" w:hint="eastAsia"/>
                <w:bCs/>
                <w:color w:val="000000"/>
                <w:kern w:val="0"/>
                <w:sz w:val="24"/>
              </w:rPr>
              <w:t>有保存价值的声像材料归档范围和管理规定见《东华理工大学声像档案管理实施细则》</w:t>
            </w:r>
          </w:p>
        </w:tc>
        <w:tc>
          <w:tcPr>
            <w:tcW w:w="870" w:type="dxa"/>
            <w:vAlign w:val="center"/>
          </w:tcPr>
          <w:p w:rsidR="00182147" w:rsidRPr="00D60F7B" w:rsidRDefault="00182147" w:rsidP="00182147">
            <w:pPr>
              <w:widowControl/>
              <w:spacing w:beforeLines="20" w:before="62" w:afterLines="20" w:after="62" w:line="360" w:lineRule="atLeast"/>
              <w:rPr>
                <w:rFonts w:cs="宋体" w:hint="eastAsia"/>
                <w:color w:val="000000"/>
                <w:kern w:val="0"/>
                <w:sz w:val="24"/>
              </w:rPr>
            </w:pPr>
            <w:r w:rsidRPr="00D60F7B">
              <w:rPr>
                <w:rFonts w:ascii="宋体" w:hAnsi="宋体" w:cs="宋体" w:hint="eastAsia"/>
                <w:color w:val="000000"/>
                <w:kern w:val="0"/>
                <w:sz w:val="24"/>
              </w:rPr>
              <w:t>永久</w:t>
            </w:r>
          </w:p>
        </w:tc>
        <w:tc>
          <w:tcPr>
            <w:tcW w:w="720" w:type="dxa"/>
            <w:vAlign w:val="center"/>
          </w:tcPr>
          <w:p w:rsidR="00182147" w:rsidRPr="00D60F7B" w:rsidRDefault="00182147" w:rsidP="00182147">
            <w:pPr>
              <w:widowControl/>
              <w:spacing w:beforeLines="20" w:before="62" w:afterLines="20" w:after="62" w:line="360" w:lineRule="atLeast"/>
              <w:rPr>
                <w:rFonts w:cs="宋体" w:hint="eastAsia"/>
                <w:color w:val="000000"/>
                <w:kern w:val="0"/>
                <w:sz w:val="24"/>
              </w:rPr>
            </w:pPr>
          </w:p>
        </w:tc>
      </w:tr>
      <w:tr w:rsidR="00182147" w:rsidRPr="00D60F7B" w:rsidTr="00C8571B">
        <w:tc>
          <w:tcPr>
            <w:tcW w:w="8928" w:type="dxa"/>
            <w:gridSpan w:val="4"/>
          </w:tcPr>
          <w:p w:rsidR="00182147" w:rsidRPr="00D60F7B" w:rsidRDefault="00182147" w:rsidP="00182147">
            <w:pPr>
              <w:widowControl/>
              <w:spacing w:beforeLines="20" w:before="62" w:afterLines="20" w:after="62" w:line="240" w:lineRule="atLeast"/>
              <w:rPr>
                <w:rFonts w:ascii="宋体" w:hAnsi="宋体" w:cs="宋体" w:hint="eastAsia"/>
                <w:b/>
                <w:color w:val="FF0000"/>
                <w:kern w:val="0"/>
                <w:sz w:val="24"/>
              </w:rPr>
            </w:pPr>
            <w:r w:rsidRPr="00D60F7B">
              <w:rPr>
                <w:rFonts w:ascii="宋体" w:hAnsi="宋体" w:cs="宋体" w:hint="eastAsia"/>
                <w:b/>
                <w:color w:val="FF0000"/>
                <w:kern w:val="0"/>
                <w:sz w:val="24"/>
              </w:rPr>
              <w:t>分类号： SW 实物</w:t>
            </w:r>
          </w:p>
        </w:tc>
      </w:tr>
      <w:tr w:rsidR="00182147" w:rsidRPr="00D60F7B" w:rsidTr="00182147">
        <w:tc>
          <w:tcPr>
            <w:tcW w:w="7338" w:type="dxa"/>
            <w:gridSpan w:val="2"/>
          </w:tcPr>
          <w:p w:rsidR="00182147" w:rsidRPr="00D60F7B" w:rsidRDefault="00182147" w:rsidP="00182147">
            <w:pPr>
              <w:spacing w:beforeLines="20" w:before="62" w:afterLines="20" w:after="62" w:line="0" w:lineRule="atLeast"/>
              <w:ind w:firstLineChars="236" w:firstLine="566"/>
              <w:rPr>
                <w:rFonts w:ascii="宋体" w:hAnsi="宋体" w:hint="eastAsia"/>
                <w:color w:val="000000"/>
                <w:sz w:val="24"/>
              </w:rPr>
            </w:pPr>
            <w:r w:rsidRPr="00D60F7B">
              <w:rPr>
                <w:rFonts w:ascii="宋体" w:hAnsi="宋体" w:cs="宋体" w:hint="eastAsia"/>
                <w:bCs/>
                <w:color w:val="000000"/>
                <w:kern w:val="0"/>
                <w:sz w:val="24"/>
              </w:rPr>
              <w:t>有保存价值的实物材料归档类目和管理规定见《</w:t>
            </w:r>
            <w:r w:rsidRPr="00D60F7B">
              <w:rPr>
                <w:rFonts w:hint="eastAsia"/>
                <w:color w:val="000000"/>
                <w:sz w:val="24"/>
              </w:rPr>
              <w:t>东华理工大学实物类档案管理实施细则》</w:t>
            </w:r>
          </w:p>
        </w:tc>
        <w:tc>
          <w:tcPr>
            <w:tcW w:w="870" w:type="dxa"/>
          </w:tcPr>
          <w:p w:rsidR="00182147" w:rsidRPr="00D60F7B" w:rsidRDefault="00182147" w:rsidP="00182147">
            <w:pPr>
              <w:widowControl/>
              <w:spacing w:beforeLines="20" w:before="62" w:afterLines="20" w:after="62" w:line="240" w:lineRule="atLeast"/>
              <w:jc w:val="center"/>
              <w:rPr>
                <w:rFonts w:cs="宋体" w:hint="eastAsia"/>
                <w:color w:val="000000"/>
                <w:kern w:val="0"/>
                <w:sz w:val="24"/>
              </w:rPr>
            </w:pPr>
            <w:r w:rsidRPr="00D60F7B">
              <w:rPr>
                <w:rFonts w:cs="宋体" w:hint="eastAsia"/>
                <w:color w:val="000000"/>
                <w:kern w:val="0"/>
                <w:sz w:val="24"/>
              </w:rPr>
              <w:t>永久</w:t>
            </w:r>
          </w:p>
        </w:tc>
        <w:tc>
          <w:tcPr>
            <w:tcW w:w="720" w:type="dxa"/>
          </w:tcPr>
          <w:p w:rsidR="00182147" w:rsidRPr="00D60F7B" w:rsidRDefault="00182147" w:rsidP="00182147">
            <w:pPr>
              <w:widowControl/>
              <w:spacing w:beforeLines="20" w:before="62" w:afterLines="20" w:after="62" w:line="240" w:lineRule="atLeast"/>
              <w:jc w:val="left"/>
              <w:rPr>
                <w:rFonts w:ascii="宋体" w:hAnsi="宋体" w:cs="宋体" w:hint="eastAsia"/>
                <w:color w:val="000000"/>
                <w:kern w:val="0"/>
                <w:sz w:val="24"/>
              </w:rPr>
            </w:pPr>
          </w:p>
        </w:tc>
      </w:tr>
      <w:tr w:rsidR="00182147" w:rsidRPr="00D60F7B" w:rsidTr="00C8571B">
        <w:tc>
          <w:tcPr>
            <w:tcW w:w="8928" w:type="dxa"/>
            <w:gridSpan w:val="4"/>
          </w:tcPr>
          <w:p w:rsidR="00182147" w:rsidRPr="00D60F7B" w:rsidRDefault="00182147" w:rsidP="00182147">
            <w:pPr>
              <w:widowControl/>
              <w:spacing w:beforeLines="20" w:before="62" w:afterLines="20" w:after="62" w:line="240" w:lineRule="atLeast"/>
              <w:jc w:val="left"/>
              <w:rPr>
                <w:rFonts w:ascii="宋体" w:hAnsi="宋体" w:cs="宋体" w:hint="eastAsia"/>
                <w:b/>
                <w:color w:val="FF0000"/>
                <w:kern w:val="0"/>
                <w:sz w:val="24"/>
              </w:rPr>
            </w:pPr>
            <w:r w:rsidRPr="00182147">
              <w:rPr>
                <w:rFonts w:ascii="宋体" w:hAnsi="宋体" w:cs="宋体" w:hint="eastAsia"/>
                <w:b/>
                <w:bCs/>
                <w:color w:val="000000" w:themeColor="text1"/>
                <w:kern w:val="0"/>
                <w:sz w:val="24"/>
              </w:rPr>
              <w:t>人事档案</w:t>
            </w:r>
          </w:p>
        </w:tc>
      </w:tr>
      <w:tr w:rsidR="00182147" w:rsidRPr="00D60F7B" w:rsidTr="00182147">
        <w:tc>
          <w:tcPr>
            <w:tcW w:w="817" w:type="dxa"/>
            <w:vAlign w:val="center"/>
          </w:tcPr>
          <w:p w:rsidR="00182147" w:rsidRPr="00D60F7B" w:rsidRDefault="00182147" w:rsidP="00182147">
            <w:pPr>
              <w:spacing w:beforeLines="20" w:before="62" w:afterLines="20" w:after="62"/>
              <w:jc w:val="center"/>
              <w:rPr>
                <w:color w:val="000000"/>
                <w:sz w:val="24"/>
              </w:rPr>
            </w:pPr>
            <w:r w:rsidRPr="00D60F7B">
              <w:rPr>
                <w:rFonts w:ascii="宋体" w:hAnsi="宋体" w:hint="eastAsia"/>
                <w:color w:val="000000"/>
                <w:sz w:val="24"/>
              </w:rPr>
              <w:t>1</w:t>
            </w:r>
          </w:p>
        </w:tc>
        <w:tc>
          <w:tcPr>
            <w:tcW w:w="6521" w:type="dxa"/>
          </w:tcPr>
          <w:p w:rsidR="00182147" w:rsidRPr="00D60F7B" w:rsidRDefault="00182147" w:rsidP="00182147">
            <w:pPr>
              <w:spacing w:beforeLines="20" w:before="62" w:afterLines="20" w:after="62"/>
              <w:rPr>
                <w:color w:val="000000"/>
                <w:sz w:val="24"/>
              </w:rPr>
            </w:pPr>
            <w:r w:rsidRPr="00D60F7B">
              <w:rPr>
                <w:rFonts w:ascii="宋体" w:hAnsi="宋体" w:hint="eastAsia"/>
                <w:color w:val="000000"/>
                <w:sz w:val="24"/>
              </w:rPr>
              <w:t>领导干部经济责任审计和自然资源资产离任审计的审计结果及整改情况材料</w:t>
            </w:r>
          </w:p>
        </w:tc>
        <w:tc>
          <w:tcPr>
            <w:tcW w:w="870" w:type="dxa"/>
            <w:vAlign w:val="center"/>
          </w:tcPr>
          <w:p w:rsidR="00182147" w:rsidRPr="00D60F7B" w:rsidRDefault="00182147" w:rsidP="00182147">
            <w:pPr>
              <w:widowControl/>
              <w:spacing w:beforeLines="20" w:before="62" w:afterLines="20" w:after="62"/>
              <w:jc w:val="center"/>
              <w:rPr>
                <w:rFonts w:ascii="宋体" w:hAnsi="宋体" w:cs="宋体"/>
                <w:color w:val="000000"/>
                <w:kern w:val="0"/>
                <w:sz w:val="24"/>
              </w:rPr>
            </w:pPr>
            <w:r w:rsidRPr="00D60F7B">
              <w:rPr>
                <w:rFonts w:ascii="宋体" w:hAnsi="宋体" w:cs="宋体" w:hint="eastAsia"/>
                <w:color w:val="000000"/>
                <w:kern w:val="0"/>
                <w:sz w:val="24"/>
              </w:rPr>
              <w:t>永久</w:t>
            </w:r>
            <w:r w:rsidRPr="00D60F7B">
              <w:rPr>
                <w:rFonts w:ascii="宋体" w:hAnsi="宋体" w:cs="宋体"/>
                <w:color w:val="000000"/>
                <w:kern w:val="0"/>
                <w:sz w:val="24"/>
              </w:rPr>
              <w:t xml:space="preserve"> </w:t>
            </w:r>
          </w:p>
        </w:tc>
        <w:tc>
          <w:tcPr>
            <w:tcW w:w="720" w:type="dxa"/>
          </w:tcPr>
          <w:p w:rsidR="00182147" w:rsidRPr="00D60F7B" w:rsidRDefault="00182147" w:rsidP="00182147">
            <w:pPr>
              <w:widowControl/>
              <w:spacing w:beforeLines="20" w:before="62" w:afterLines="20" w:after="62" w:line="360" w:lineRule="atLeast"/>
              <w:jc w:val="center"/>
              <w:rPr>
                <w:rFonts w:cs="宋体" w:hint="eastAsia"/>
                <w:color w:val="000000"/>
                <w:kern w:val="0"/>
                <w:sz w:val="24"/>
              </w:rPr>
            </w:pPr>
          </w:p>
        </w:tc>
      </w:tr>
    </w:tbl>
    <w:p w:rsidR="00182147" w:rsidRPr="00D60F7B" w:rsidRDefault="00182147" w:rsidP="00182147">
      <w:pPr>
        <w:spacing w:beforeLines="20" w:before="62" w:afterLines="20" w:after="62"/>
        <w:jc w:val="center"/>
        <w:rPr>
          <w:rFonts w:ascii="方正公文小标宋" w:eastAsia="方正公文小标宋" w:hAnsi="方正公文小标宋" w:cs="宋体"/>
          <w:b/>
          <w:color w:val="000000"/>
          <w:sz w:val="32"/>
          <w:szCs w:val="32"/>
        </w:rPr>
      </w:pPr>
    </w:p>
    <w:p w:rsidR="00386E34" w:rsidRDefault="00386E34"/>
    <w:sectPr w:rsidR="00386E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40A" w:rsidRDefault="0054540A" w:rsidP="00182147">
      <w:r>
        <w:separator/>
      </w:r>
    </w:p>
  </w:endnote>
  <w:endnote w:type="continuationSeparator" w:id="0">
    <w:p w:rsidR="0054540A" w:rsidRDefault="0054540A" w:rsidP="0018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公文小标宋">
    <w:panose1 w:val="02000500000000000000"/>
    <w:charset w:val="86"/>
    <w:family w:val="auto"/>
    <w:pitch w:val="variable"/>
    <w:sig w:usb0="A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40A" w:rsidRDefault="0054540A" w:rsidP="00182147">
      <w:r>
        <w:separator/>
      </w:r>
    </w:p>
  </w:footnote>
  <w:footnote w:type="continuationSeparator" w:id="0">
    <w:p w:rsidR="0054540A" w:rsidRDefault="0054540A" w:rsidP="00182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46"/>
    <w:rsid w:val="00182147"/>
    <w:rsid w:val="00386E34"/>
    <w:rsid w:val="0054540A"/>
    <w:rsid w:val="00675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1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21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2147"/>
    <w:rPr>
      <w:sz w:val="18"/>
      <w:szCs w:val="18"/>
    </w:rPr>
  </w:style>
  <w:style w:type="paragraph" w:styleId="a4">
    <w:name w:val="footer"/>
    <w:basedOn w:val="a"/>
    <w:link w:val="Char0"/>
    <w:uiPriority w:val="99"/>
    <w:unhideWhenUsed/>
    <w:rsid w:val="001821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21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1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21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2147"/>
    <w:rPr>
      <w:sz w:val="18"/>
      <w:szCs w:val="18"/>
    </w:rPr>
  </w:style>
  <w:style w:type="paragraph" w:styleId="a4">
    <w:name w:val="footer"/>
    <w:basedOn w:val="a"/>
    <w:link w:val="Char0"/>
    <w:uiPriority w:val="99"/>
    <w:unhideWhenUsed/>
    <w:rsid w:val="001821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21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394</Characters>
  <Application>Microsoft Office Word</Application>
  <DocSecurity>0</DocSecurity>
  <Lines>3</Lines>
  <Paragraphs>1</Paragraphs>
  <ScaleCrop>false</ScaleCrop>
  <Company>Microsoft</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2024-01-11T01:31:00Z</dcterms:created>
  <dcterms:modified xsi:type="dcterms:W3CDTF">2024-01-11T01:33:00Z</dcterms:modified>
</cp:coreProperties>
</file>