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B0DA595">
      <w:pPr>
        <w:spacing w:before="62" w:beforeLines="20" w:after="62" w:afterLines="20"/>
        <w:jc w:val="center"/>
        <w:rPr>
          <w:rFonts w:ascii="方正公文小标宋" w:hAnsi="方正公文小标宋" w:eastAsia="方正公文小标宋" w:cs="宋体"/>
          <w:b/>
          <w:color w:val="000000"/>
          <w:sz w:val="32"/>
          <w:szCs w:val="32"/>
        </w:rPr>
      </w:pPr>
      <w:r>
        <w:rPr>
          <w:rFonts w:hint="eastAsia" w:ascii="方正公文小标宋" w:hAnsi="方正公文小标宋" w:eastAsia="方正公文小标宋" w:cs="宋体"/>
          <w:b/>
          <w:color w:val="000000"/>
          <w:sz w:val="32"/>
          <w:szCs w:val="32"/>
        </w:rPr>
        <w:t>发展规划处档案归档范围</w:t>
      </w:r>
    </w:p>
    <w:tbl>
      <w:tblPr>
        <w:tblStyle w:val="4"/>
        <w:tblW w:w="89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6521"/>
        <w:gridCol w:w="867"/>
        <w:gridCol w:w="723"/>
      </w:tblGrid>
      <w:tr w14:paraId="4D500B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2A579EF">
            <w:pPr>
              <w:widowControl/>
              <w:spacing w:before="62" w:beforeLines="20" w:after="62" w:afterLines="20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6521" w:type="dxa"/>
            <w:vAlign w:val="center"/>
          </w:tcPr>
          <w:p w14:paraId="40AEA3FD">
            <w:pPr>
              <w:widowControl/>
              <w:spacing w:before="62" w:beforeLines="20" w:after="62" w:afterLines="20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归 档 范 围</w:t>
            </w:r>
          </w:p>
        </w:tc>
        <w:tc>
          <w:tcPr>
            <w:tcW w:w="867" w:type="dxa"/>
            <w:vAlign w:val="center"/>
          </w:tcPr>
          <w:p w14:paraId="3D03A496">
            <w:pPr>
              <w:widowControl/>
              <w:spacing w:before="62" w:beforeLines="20" w:after="62" w:afterLines="20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保管期限</w:t>
            </w:r>
          </w:p>
        </w:tc>
        <w:tc>
          <w:tcPr>
            <w:tcW w:w="723" w:type="dxa"/>
            <w:vAlign w:val="center"/>
          </w:tcPr>
          <w:p w14:paraId="0336679C">
            <w:pPr>
              <w:widowControl/>
              <w:spacing w:before="62" w:beforeLines="20" w:after="62" w:afterLines="20" w:line="240" w:lineRule="atLeast"/>
              <w:jc w:val="center"/>
              <w:rPr>
                <w:rFonts w:ascii="宋体" w:hAnsi="宋体" w:cs="宋体"/>
                <w:b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备注</w:t>
            </w:r>
          </w:p>
        </w:tc>
      </w:tr>
      <w:tr w14:paraId="79879B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 w14:paraId="66BC9087"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XZ11 综合</w:t>
            </w:r>
          </w:p>
        </w:tc>
      </w:tr>
      <w:tr w14:paraId="48A233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4314C1F">
            <w:pPr>
              <w:widowControl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6521" w:type="dxa"/>
          </w:tcPr>
          <w:p w14:paraId="0180123A">
            <w:pPr>
              <w:widowControl/>
              <w:spacing w:before="62" w:beforeLines="20" w:after="62" w:afterLines="20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制订的学校中长期发展战略和总体发展规划</w:t>
            </w:r>
          </w:p>
        </w:tc>
        <w:tc>
          <w:tcPr>
            <w:tcW w:w="867" w:type="dxa"/>
            <w:vAlign w:val="center"/>
          </w:tcPr>
          <w:p w14:paraId="28575184">
            <w:pPr>
              <w:spacing w:before="62" w:beforeLines="20" w:after="62" w:afterLines="20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14:paraId="24EEEC66"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8C15E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6B9C0501">
            <w:pPr>
              <w:widowControl/>
              <w:spacing w:before="62" w:beforeLines="20" w:after="62" w:afterLines="20" w:line="36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2</w:t>
            </w:r>
          </w:p>
        </w:tc>
        <w:tc>
          <w:tcPr>
            <w:tcW w:w="6521" w:type="dxa"/>
          </w:tcPr>
          <w:p w14:paraId="75BD658B">
            <w:pPr>
              <w:widowControl/>
              <w:spacing w:before="62" w:beforeLines="20" w:after="62" w:afterLines="20" w:line="36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学校章程</w:t>
            </w:r>
          </w:p>
        </w:tc>
        <w:tc>
          <w:tcPr>
            <w:tcW w:w="867" w:type="dxa"/>
            <w:vAlign w:val="center"/>
          </w:tcPr>
          <w:p w14:paraId="10DB5594">
            <w:pPr>
              <w:spacing w:before="62" w:beforeLines="20" w:after="62" w:afterLines="20"/>
              <w:jc w:val="center"/>
              <w:rPr>
                <w:rFonts w:hint="eastAsia"/>
                <w:color w:val="000000"/>
                <w:sz w:val="24"/>
              </w:rPr>
            </w:pPr>
            <w:r>
              <w:rPr>
                <w:rFonts w:hint="eastAsia"/>
                <w:color w:val="000000"/>
                <w:sz w:val="24"/>
              </w:rPr>
              <w:t>永久</w:t>
            </w:r>
          </w:p>
        </w:tc>
        <w:tc>
          <w:tcPr>
            <w:tcW w:w="723" w:type="dxa"/>
          </w:tcPr>
          <w:p w14:paraId="46A33DA5"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68F2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3823858">
            <w:pPr>
              <w:widowControl/>
              <w:spacing w:before="62" w:beforeLines="20" w:after="62" w:afterLines="20" w:line="360" w:lineRule="atLeast"/>
              <w:jc w:val="center"/>
              <w:rPr>
                <w:rFonts w:hint="eastAsia"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3</w:t>
            </w:r>
          </w:p>
        </w:tc>
        <w:tc>
          <w:tcPr>
            <w:tcW w:w="6521" w:type="dxa"/>
            <w:vAlign w:val="center"/>
          </w:tcPr>
          <w:p w14:paraId="288A37F0">
            <w:pPr>
              <w:widowControl/>
              <w:spacing w:before="62" w:beforeLines="20" w:after="62" w:afterLines="20" w:line="360" w:lineRule="atLeas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学校各类信息数据综合统计报表</w:t>
            </w:r>
          </w:p>
        </w:tc>
        <w:tc>
          <w:tcPr>
            <w:tcW w:w="867" w:type="dxa"/>
            <w:vAlign w:val="center"/>
          </w:tcPr>
          <w:p w14:paraId="09559660">
            <w:pPr>
              <w:spacing w:before="62" w:beforeLines="20" w:after="62" w:afterLines="20"/>
              <w:jc w:val="center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14:paraId="5B9E9F41"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34C4F2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72DE3D0E">
            <w:pPr>
              <w:widowControl/>
              <w:spacing w:before="62" w:beforeLines="20" w:after="62" w:afterLines="2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4</w:t>
            </w:r>
          </w:p>
        </w:tc>
        <w:tc>
          <w:tcPr>
            <w:tcW w:w="6521" w:type="dxa"/>
            <w:vAlign w:val="center"/>
          </w:tcPr>
          <w:p w14:paraId="6E65398E">
            <w:pPr>
              <w:widowControl/>
              <w:spacing w:before="62" w:beforeLines="20" w:after="62" w:afterLines="20" w:line="360" w:lineRule="atLeast"/>
              <w:jc w:val="left"/>
              <w:rPr>
                <w:rFonts w:hint="eastAsia"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学校信息化工作</w:t>
            </w:r>
            <w:r>
              <w:rPr>
                <w:rFonts w:hint="eastAsia" w:cs="宋体"/>
                <w:color w:val="000000"/>
                <w:kern w:val="0"/>
                <w:sz w:val="24"/>
                <w:lang w:eastAsia="zh-CN"/>
              </w:rPr>
              <w:t>发展规划和</w:t>
            </w:r>
            <w:r>
              <w:rPr>
                <w:rFonts w:hint="eastAsia" w:ascii="宋体" w:hAnsi="宋体"/>
                <w:color w:val="000000"/>
                <w:kern w:val="0"/>
                <w:sz w:val="24"/>
              </w:rPr>
              <w:t>校园网络基础建设专项规划</w:t>
            </w:r>
            <w:bookmarkStart w:id="0" w:name="_GoBack"/>
            <w:bookmarkEnd w:id="0"/>
          </w:p>
        </w:tc>
        <w:tc>
          <w:tcPr>
            <w:tcW w:w="867" w:type="dxa"/>
            <w:vAlign w:val="center"/>
          </w:tcPr>
          <w:p w14:paraId="30AA5541">
            <w:pPr>
              <w:spacing w:before="62" w:beforeLines="20" w:after="62" w:afterLines="20"/>
              <w:jc w:val="center"/>
              <w:rPr>
                <w:rFonts w:hint="default" w:ascii="宋体" w:hAnsi="宋体" w:eastAsia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  <w:lang w:val="en-US" w:eastAsia="zh-CN"/>
              </w:rPr>
              <w:t>30年</w:t>
            </w:r>
          </w:p>
        </w:tc>
        <w:tc>
          <w:tcPr>
            <w:tcW w:w="723" w:type="dxa"/>
          </w:tcPr>
          <w:p w14:paraId="044B5E8E"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6DE04F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08A4FE06">
            <w:pPr>
              <w:widowControl/>
              <w:spacing w:before="62" w:beforeLines="20" w:after="62" w:afterLines="2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</w:t>
            </w:r>
          </w:p>
        </w:tc>
        <w:tc>
          <w:tcPr>
            <w:tcW w:w="6521" w:type="dxa"/>
            <w:vAlign w:val="center"/>
          </w:tcPr>
          <w:p w14:paraId="575F0903">
            <w:pPr>
              <w:spacing w:before="62" w:beforeLines="20" w:after="62" w:afterLines="20" w:line="384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学校发展规模、办学层次、办学类型、办学定位整体设计中产生的方案、建议</w:t>
            </w:r>
          </w:p>
        </w:tc>
        <w:tc>
          <w:tcPr>
            <w:tcW w:w="867" w:type="dxa"/>
            <w:vAlign w:val="center"/>
          </w:tcPr>
          <w:p w14:paraId="2880B3F6">
            <w:pPr>
              <w:spacing w:before="62" w:beforeLines="20" w:after="62" w:afterLines="20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</w:tcPr>
          <w:p w14:paraId="522DE6E2"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12D472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105B558F">
            <w:pPr>
              <w:widowControl/>
              <w:spacing w:before="62" w:beforeLines="20" w:after="62" w:afterLines="2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6</w:t>
            </w:r>
          </w:p>
        </w:tc>
        <w:tc>
          <w:tcPr>
            <w:tcW w:w="6521" w:type="dxa"/>
            <w:vAlign w:val="center"/>
          </w:tcPr>
          <w:p w14:paraId="25790BCD">
            <w:pPr>
              <w:spacing w:before="62" w:beforeLines="20" w:after="62" w:afterLines="20" w:line="384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学校管理体制改革等重大项目的论证方案、政策依据和决策建议</w:t>
            </w:r>
          </w:p>
        </w:tc>
        <w:tc>
          <w:tcPr>
            <w:tcW w:w="867" w:type="dxa"/>
            <w:vAlign w:val="center"/>
          </w:tcPr>
          <w:p w14:paraId="441A76CE">
            <w:pPr>
              <w:spacing w:before="62" w:beforeLines="20" w:after="62" w:afterLines="20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</w:tcPr>
          <w:p w14:paraId="07CB7A23"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B380D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46EC9D6C">
            <w:pPr>
              <w:widowControl/>
              <w:spacing w:before="62" w:beforeLines="20" w:after="62" w:afterLines="2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7</w:t>
            </w:r>
          </w:p>
        </w:tc>
        <w:tc>
          <w:tcPr>
            <w:tcW w:w="6521" w:type="dxa"/>
            <w:vAlign w:val="center"/>
          </w:tcPr>
          <w:p w14:paraId="0B048581">
            <w:pPr>
              <w:spacing w:before="62" w:beforeLines="20" w:after="62" w:afterLines="20" w:line="384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/>
                <w:color w:val="000000"/>
                <w:sz w:val="24"/>
              </w:rPr>
              <w:t>学校内部政策法规提出的制定、修改或废止的意见</w:t>
            </w:r>
          </w:p>
        </w:tc>
        <w:tc>
          <w:tcPr>
            <w:tcW w:w="867" w:type="dxa"/>
            <w:vAlign w:val="center"/>
          </w:tcPr>
          <w:p w14:paraId="115338D1">
            <w:pPr>
              <w:spacing w:before="62" w:beforeLines="20" w:after="62" w:afterLines="20"/>
              <w:jc w:val="center"/>
              <w:rPr>
                <w:color w:val="00000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30年</w:t>
            </w:r>
          </w:p>
        </w:tc>
        <w:tc>
          <w:tcPr>
            <w:tcW w:w="723" w:type="dxa"/>
          </w:tcPr>
          <w:p w14:paraId="34CC5E3A"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5C90B9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17" w:type="dxa"/>
            <w:vAlign w:val="center"/>
          </w:tcPr>
          <w:p w14:paraId="21380B4F">
            <w:pPr>
              <w:widowControl/>
              <w:spacing w:before="62" w:beforeLines="20" w:after="62" w:afterLines="20" w:line="360" w:lineRule="atLeast"/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8</w:t>
            </w:r>
          </w:p>
        </w:tc>
        <w:tc>
          <w:tcPr>
            <w:tcW w:w="6521" w:type="dxa"/>
            <w:vAlign w:val="center"/>
          </w:tcPr>
          <w:p w14:paraId="44BBBC6F">
            <w:pPr>
              <w:spacing w:before="62" w:beforeLines="20" w:after="62" w:afterLines="20" w:line="384" w:lineRule="atLeast"/>
              <w:rPr>
                <w:rFonts w:ascii="宋体" w:hAnsi="宋体"/>
                <w:color w:val="000000"/>
                <w:sz w:val="24"/>
              </w:rPr>
            </w:pPr>
            <w:r>
              <w:rPr>
                <w:rFonts w:ascii="宋体" w:hAnsi="宋体"/>
                <w:color w:val="000000"/>
                <w:kern w:val="0"/>
                <w:sz w:val="24"/>
              </w:rPr>
              <w:t>其它重要的文件材料</w:t>
            </w:r>
          </w:p>
        </w:tc>
        <w:tc>
          <w:tcPr>
            <w:tcW w:w="867" w:type="dxa"/>
          </w:tcPr>
          <w:p w14:paraId="475BEA35">
            <w:pPr>
              <w:spacing w:before="62" w:beforeLines="20" w:after="62" w:afterLines="20" w:line="150" w:lineRule="atLeast"/>
              <w:jc w:val="center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/>
                <w:color w:val="000000"/>
                <w:kern w:val="0"/>
                <w:sz w:val="24"/>
              </w:rPr>
              <w:t>永久/30年</w:t>
            </w:r>
          </w:p>
        </w:tc>
        <w:tc>
          <w:tcPr>
            <w:tcW w:w="723" w:type="dxa"/>
          </w:tcPr>
          <w:p w14:paraId="142BD923"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04F27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 w14:paraId="7938A79B"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SX 声像</w:t>
            </w:r>
          </w:p>
        </w:tc>
      </w:tr>
      <w:tr w14:paraId="6ACB8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gridSpan w:val="2"/>
          </w:tcPr>
          <w:p w14:paraId="5A4371E1">
            <w:pPr>
              <w:spacing w:before="62" w:beforeLines="20" w:after="62" w:afterLines="20" w:line="0" w:lineRule="atLeast"/>
              <w:ind w:firstLine="480" w:firstLineChars="200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有保存价值的声像材料归档范围和管理规定见《东华理工大学声像类档案管理实施细则》</w:t>
            </w:r>
          </w:p>
        </w:tc>
        <w:tc>
          <w:tcPr>
            <w:tcW w:w="867" w:type="dxa"/>
            <w:vAlign w:val="center"/>
          </w:tcPr>
          <w:p w14:paraId="22759127">
            <w:pPr>
              <w:widowControl/>
              <w:spacing w:before="62" w:beforeLines="20" w:after="62" w:afterLines="20" w:line="240" w:lineRule="atLeast"/>
              <w:jc w:val="center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  <w:vAlign w:val="center"/>
          </w:tcPr>
          <w:p w14:paraId="27EE9FA6"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  <w:tr w14:paraId="2CDF19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8" w:type="dxa"/>
            <w:gridSpan w:val="4"/>
          </w:tcPr>
          <w:p w14:paraId="205B8E21">
            <w:pPr>
              <w:widowControl/>
              <w:spacing w:before="62" w:beforeLines="20" w:after="62" w:afterLines="20" w:line="240" w:lineRule="atLeast"/>
              <w:rPr>
                <w:rFonts w:ascii="宋体" w:hAnsi="宋体" w:cs="宋体"/>
                <w:b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4"/>
              </w:rPr>
              <w:t>分类号： SW 实物</w:t>
            </w:r>
          </w:p>
        </w:tc>
      </w:tr>
      <w:tr w14:paraId="2D52D7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gridSpan w:val="2"/>
          </w:tcPr>
          <w:p w14:paraId="60B6A2DE">
            <w:pPr>
              <w:spacing w:before="62" w:beforeLines="20" w:after="62" w:afterLines="20" w:line="0" w:lineRule="atLeast"/>
              <w:ind w:firstLine="480" w:firstLineChars="200"/>
              <w:rPr>
                <w:rFonts w:ascii="宋体" w:hAnsi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4"/>
              </w:rPr>
              <w:t>有保存价值的实物材料归档范围和管理规定见《</w:t>
            </w:r>
            <w:r>
              <w:rPr>
                <w:rFonts w:hint="eastAsia"/>
                <w:color w:val="000000"/>
                <w:sz w:val="24"/>
              </w:rPr>
              <w:t>东华理工大学实物类档案管理实施细则》</w:t>
            </w:r>
          </w:p>
        </w:tc>
        <w:tc>
          <w:tcPr>
            <w:tcW w:w="867" w:type="dxa"/>
            <w:vAlign w:val="center"/>
          </w:tcPr>
          <w:p w14:paraId="7144FD6F">
            <w:pPr>
              <w:widowControl/>
              <w:spacing w:before="62" w:beforeLines="20" w:after="62" w:afterLines="20" w:line="240" w:lineRule="atLeast"/>
              <w:jc w:val="center"/>
              <w:rPr>
                <w:rFonts w:cs="宋体"/>
                <w:color w:val="000000"/>
                <w:kern w:val="0"/>
                <w:sz w:val="24"/>
              </w:rPr>
            </w:pPr>
            <w:r>
              <w:rPr>
                <w:rFonts w:hint="eastAsia" w:cs="宋体"/>
                <w:color w:val="000000"/>
                <w:kern w:val="0"/>
                <w:sz w:val="24"/>
              </w:rPr>
              <w:t>永久</w:t>
            </w:r>
          </w:p>
        </w:tc>
        <w:tc>
          <w:tcPr>
            <w:tcW w:w="723" w:type="dxa"/>
          </w:tcPr>
          <w:p w14:paraId="26CC38A9">
            <w:pPr>
              <w:widowControl/>
              <w:spacing w:before="62" w:beforeLines="20" w:after="62" w:afterLines="20" w:line="240" w:lineRule="atLeast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</w:p>
        </w:tc>
      </w:tr>
    </w:tbl>
    <w:p w14:paraId="50F97E19">
      <w:pPr>
        <w:spacing w:before="62" w:beforeLines="20" w:after="62" w:afterLines="20"/>
        <w:jc w:val="center"/>
        <w:rPr>
          <w:rFonts w:hint="eastAsia"/>
          <w:color w:val="000000"/>
          <w:sz w:val="24"/>
        </w:rPr>
      </w:pPr>
    </w:p>
    <w:p w14:paraId="3CDAA73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altName w:val="宋体"/>
    <w:panose1 w:val="02000500000000000000"/>
    <w:charset w:val="86"/>
    <w:family w:val="auto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6AA"/>
    <w:rsid w:val="00386E34"/>
    <w:rsid w:val="007946AA"/>
    <w:rsid w:val="007D1508"/>
    <w:rsid w:val="00EC4EB2"/>
    <w:rsid w:val="58F92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279</Words>
  <Characters>289</Characters>
  <Lines>2</Lines>
  <Paragraphs>1</Paragraphs>
  <TotalTime>1</TotalTime>
  <ScaleCrop>false</ScaleCrop>
  <LinksUpToDate>false</LinksUpToDate>
  <CharactersWithSpaces>298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2024-01-11T01:25:00Z</dcterms:created>
  <dc:creator>Microsoft</dc:creator>
  <cp:lastModifiedBy>蒹葭</cp:lastModifiedBy>
  <dcterms:modified xsi:type="dcterms:W3CDTF">2025-03-07T01:45:49Z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eyJoZGlkIjoiNzk2MmRlNGI3ZTlmYzQzMzRkOGNmYzQ0YTJkZTA0YzIiLCJ1c2VySWQiOiI3MzU0NzU1MTMifQ==</vt:lpwstr>
  </property>
  <property fmtid="{D5CDD505-2E9C-101B-9397-08002B2CF9AE}" pid="3" name="KSOProductBuildVer">
    <vt:lpwstr>2052-12.1.0.20305</vt:lpwstr>
  </property>
  <property fmtid="{D5CDD505-2E9C-101B-9397-08002B2CF9AE}" pid="4" name="ICV">
    <vt:lpwstr>32D025FC65994D5DAC59A49C95BBC211_12</vt:lpwstr>
  </property>
</Properties>
</file>