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CC" w:rsidRDefault="00FA4ECC" w:rsidP="00FA4ECC">
      <w:pPr>
        <w:jc w:val="center"/>
        <w:rPr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科研与科技开发处（国防科学技术学院）档案归档范围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6746"/>
        <w:gridCol w:w="721"/>
        <w:gridCol w:w="721"/>
      </w:tblGrid>
      <w:tr w:rsidR="00FA4ECC" w:rsidTr="00F7010C">
        <w:tc>
          <w:tcPr>
            <w:tcW w:w="740" w:type="dxa"/>
          </w:tcPr>
          <w:p w:rsidR="00FA4ECC" w:rsidRDefault="00FA4ECC" w:rsidP="00F7010C">
            <w:pPr>
              <w:widowControl/>
              <w:spacing w:beforeLines="50" w:before="156" w:line="240" w:lineRule="atLeas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Lines="50" w:before="156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归 档 范 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保管期限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Lines="50" w:before="156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FA4ECC" w:rsidTr="00F7010C"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分类号： KY11  科研综合</w:t>
            </w: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上级有关科学研究工作的文件材料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针对本校的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需要长期贯彻执行的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需要短期贯彻执行的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本校科研工作规划、计划、总结、报告、情况汇报及上级批复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科研经费的申请、批复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本校科研工作各类统计报及年鉴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申报各级各类科研项目、科学基金等的文件材料及有关批复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申报国家、地方各类科研基地的文件材料及有关批复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本校科研工作规章制度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本校举办的全国性学术会议报告、批复、纪要、论文等文件材料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419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出国进修、留学取得有关研究成果、论文和各类证书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(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印件 )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385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出国人员参加国际会议的学术论文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396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投寄国外的学术论文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385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本校科技工作会议文件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385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科技协作、科技服务协议书、合同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385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科研成果汇编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385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科研成果获奖情况（校级以上） 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spacing w:line="150" w:lineRule="atLeast"/>
              <w:rPr>
                <w:rFonts w:ascii="宋体" w:hAnsi="宋体"/>
                <w:color w:val="000000"/>
                <w:kern w:val="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Cs w:val="20"/>
              </w:rPr>
              <w:t>其它重要的文件材料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spacing w:line="150" w:lineRule="atLeast"/>
              <w:jc w:val="center"/>
              <w:rPr>
                <w:rFonts w:ascii="宋体" w:hAnsi="宋体"/>
                <w:color w:val="000000"/>
                <w:kern w:val="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Cs w:val="20"/>
              </w:rPr>
              <w:t>永久/30年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8928" w:type="dxa"/>
            <w:gridSpan w:val="4"/>
          </w:tcPr>
          <w:p w:rsidR="00FA4ECC" w:rsidRPr="00D45246" w:rsidRDefault="00FA4ECC" w:rsidP="00183637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D4524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</w:rPr>
              <w:t>分类号： KY12 科研项目</w:t>
            </w:r>
          </w:p>
        </w:tc>
      </w:tr>
      <w:tr w:rsidR="00FA4ECC" w:rsidTr="00F7010C">
        <w:trPr>
          <w:trHeight w:val="718"/>
        </w:trPr>
        <w:tc>
          <w:tcPr>
            <w:tcW w:w="740" w:type="dxa"/>
            <w:vMerge w:val="restart"/>
          </w:tcPr>
          <w:p w:rsidR="00FA4ECC" w:rsidRPr="00D45246" w:rsidRDefault="00FA4ECC" w:rsidP="00D45246">
            <w:pPr>
              <w:widowControl/>
              <w:spacing w:beforeLines="50" w:before="156"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保 管 期 限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技术水平为国内外首创或达到国内外先进水平，以及代本校某一历史时期技术水平的，或获得省部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以上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的科研项目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beforeLines="50" w:before="156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695"/>
        </w:trPr>
        <w:tc>
          <w:tcPr>
            <w:tcW w:w="740" w:type="dxa"/>
            <w:vMerge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具有较高技术水平，在一定时期对工作查考、科学研究有利用价值或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获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学校奖励的科研项目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Merge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具有一般技术水平，在较短时期有参考利用价值的项目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420"/>
        </w:trPr>
        <w:tc>
          <w:tcPr>
            <w:tcW w:w="740" w:type="dxa"/>
            <w:vMerge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无参考利用价值项目，可作为资料暂存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3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立项论证阶段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可行性研究报告、项目经费预算文件材料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1.2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申报书及相关证明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1.3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立项评审文件材料，预算申诉、评审文件材料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90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lastRenderedPageBreak/>
              <w:t>1.4</w:t>
            </w:r>
          </w:p>
        </w:tc>
        <w:tc>
          <w:tcPr>
            <w:tcW w:w="6746" w:type="dxa"/>
          </w:tcPr>
          <w:p w:rsidR="00FA4ECC" w:rsidRDefault="00FA4ECC" w:rsidP="00F7010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立项（含预算）批复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1.5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任务合同书（含预算书）及各类协议等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研究实施及过程管理阶段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2.1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研究计划、组织实施工作方案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2.2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研究、实验任务书、大纲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2.3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实验、探测、测试、观测、观察、野外调查、考察等的原始记录和整理记录，综合分析报告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2.4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设计文件、图样，计算文件，数据处理文件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2.5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研制的样机、样品、标本等实物及其目录、图片等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2.6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中期、年度等阶段执行进展情况报告、总结报告、研究成果等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2.7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项目、人员、进度、经费等的调整、变更文件材料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2.8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撤销项目已开展工作、已使用经费、已购置设备仪器、阶段性成果、知识产权等情况文件材料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2.9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专家咨询、中期检查、中期评审、项目监督工作形成文件材料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2.10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建设的中试线、试验基地、示范点一览表、图片及数据等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结题验收阶段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验收申请书，验收承诺书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3.2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工作总结报告，技术报告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3.3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项目经费决算等财务情况文件材料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3.4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验收通知，验收评审文件材料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3.5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ind w:firstLineChars="50" w:firstLine="10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验收现场测试报告，第三方检测、测试、评估报告，用户使用报告及证明、典型用户报告、产业化审核报告等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ind w:firstLineChars="50" w:firstLine="105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3.6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验收结论书，结题书面通知等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绩效评价、成果管理阶段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408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绩效自评价报告，专家评议文件材料、评价结论等绩效评价工作文件材料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420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4.2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研究报告、论文、专著、数据库等研究成果文件材料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419"/>
        </w:trPr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4.3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自评价报告，科技报告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4.4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专利、软件及其他知识产权文件材料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</w:tcPr>
          <w:p w:rsidR="00FA4ECC" w:rsidRPr="00D45246" w:rsidRDefault="00FA4ECC" w:rsidP="00D45246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452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4.5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产业化报告、证书、出版物等成果应用、获奖、宣传推广文件材料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430"/>
        </w:trPr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备注：协助校外单位开展的有保留价值和参考价值的课题材料，可将复制件交档案馆保存</w:t>
            </w:r>
          </w:p>
        </w:tc>
      </w:tr>
      <w:tr w:rsidR="00FA4ECC" w:rsidTr="00F7010C"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分类号：SX 声像</w:t>
            </w:r>
          </w:p>
        </w:tc>
      </w:tr>
      <w:tr w:rsidR="00FA4ECC" w:rsidTr="00F7010C">
        <w:tc>
          <w:tcPr>
            <w:tcW w:w="7486" w:type="dxa"/>
            <w:gridSpan w:val="2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有保存价值的声像材料归档类目和管理规定见《东华理工大学声像档案管理实施细则》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分类号：SW 实物</w:t>
            </w:r>
          </w:p>
        </w:tc>
      </w:tr>
      <w:tr w:rsidR="00FA4ECC" w:rsidTr="00F7010C">
        <w:tc>
          <w:tcPr>
            <w:tcW w:w="7486" w:type="dxa"/>
            <w:gridSpan w:val="2"/>
          </w:tcPr>
          <w:p w:rsidR="00FA4ECC" w:rsidRDefault="00FA4ECC" w:rsidP="00F7010C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有保存价值的实物材料归档类目和管理规定见《</w:t>
            </w:r>
            <w:r>
              <w:rPr>
                <w:rFonts w:hint="eastAsia"/>
                <w:color w:val="000000"/>
              </w:rPr>
              <w:t>东华理工大学实物类档案管理实施细则》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240" w:lineRule="atLeast"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rPr>
          <w:trHeight w:val="500"/>
        </w:trPr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分类号： XZ11行政</w:t>
            </w:r>
          </w:p>
        </w:tc>
      </w:tr>
      <w:tr w:rsidR="00FA4ECC" w:rsidTr="00F7010C">
        <w:tc>
          <w:tcPr>
            <w:tcW w:w="740" w:type="dxa"/>
          </w:tcPr>
          <w:p w:rsidR="00FA4ECC" w:rsidRDefault="00FA4ECC" w:rsidP="00F7010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国防科学技术学院计划、总结及规章制度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分类号： XZ15后勤资产</w:t>
            </w:r>
          </w:p>
        </w:tc>
      </w:tr>
      <w:tr w:rsidR="00FA4ECC" w:rsidTr="00F7010C">
        <w:tc>
          <w:tcPr>
            <w:tcW w:w="740" w:type="dxa"/>
          </w:tcPr>
          <w:p w:rsidR="00FA4ECC" w:rsidRDefault="00FA4ECC" w:rsidP="00F7010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国军标质量体系认证、保密资格认证有关材料（国防科技学院按保密要求存档）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分类号： KY11/12科研</w:t>
            </w: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Default="00FA4ECC" w:rsidP="00F70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</w:tcPr>
          <w:p w:rsidR="00FA4ECC" w:rsidRDefault="00FA4ECC" w:rsidP="00F70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军工科研保密教育培训的有材料；军工科研计划管理文件，科研经费管理文件（国防科技学院按保密要求存档）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永久/30年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Default="00FA4ECC" w:rsidP="00F70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军工科研项目材料（国防科技学院按保密要求存档）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永久/30年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FA4ECC" w:rsidTr="00F7010C">
        <w:tc>
          <w:tcPr>
            <w:tcW w:w="8928" w:type="dxa"/>
            <w:gridSpan w:val="4"/>
          </w:tcPr>
          <w:p w:rsidR="00FA4ECC" w:rsidRDefault="00FA4ECC" w:rsidP="00F7010C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人事档案</w:t>
            </w:r>
          </w:p>
        </w:tc>
      </w:tr>
      <w:tr w:rsidR="00FA4ECC" w:rsidTr="00F7010C">
        <w:tc>
          <w:tcPr>
            <w:tcW w:w="740" w:type="dxa"/>
            <w:vAlign w:val="center"/>
          </w:tcPr>
          <w:p w:rsidR="00FA4ECC" w:rsidRDefault="00FA4ECC" w:rsidP="00F7010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6" w:type="dxa"/>
            <w:vAlign w:val="center"/>
          </w:tcPr>
          <w:p w:rsidR="00FA4ECC" w:rsidRDefault="00FA4ECC" w:rsidP="00F701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国家（省部级、地级等）科技进步（成果）奖、创造发明奖和其他科研成果奖的表彰文件或证书的复印件</w:t>
            </w:r>
          </w:p>
        </w:tc>
        <w:tc>
          <w:tcPr>
            <w:tcW w:w="721" w:type="dxa"/>
            <w:vAlign w:val="center"/>
          </w:tcPr>
          <w:p w:rsidR="00FA4ECC" w:rsidRDefault="00FA4ECC" w:rsidP="00F7010C">
            <w:pPr>
              <w:widowControl/>
              <w:spacing w:line="36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永久</w:t>
            </w:r>
          </w:p>
        </w:tc>
        <w:tc>
          <w:tcPr>
            <w:tcW w:w="721" w:type="dxa"/>
          </w:tcPr>
          <w:p w:rsidR="00FA4ECC" w:rsidRDefault="00FA4ECC" w:rsidP="00F7010C">
            <w:pPr>
              <w:widowControl/>
              <w:spacing w:line="3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A4ECC" w:rsidRDefault="00FA4ECC" w:rsidP="00FA4ECC">
      <w:pPr>
        <w:pStyle w:val="1"/>
        <w:ind w:firstLineChars="0" w:firstLine="0"/>
        <w:jc w:val="center"/>
        <w:rPr>
          <w:rFonts w:ascii="宋体"/>
          <w:color w:val="000000"/>
          <w:sz w:val="18"/>
          <w:szCs w:val="18"/>
        </w:rPr>
      </w:pPr>
    </w:p>
    <w:p w:rsidR="00ED33BB" w:rsidRDefault="00ED33BB"/>
    <w:sectPr w:rsidR="00ED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58" w:rsidRDefault="00155E58" w:rsidP="005F2411">
      <w:r>
        <w:separator/>
      </w:r>
    </w:p>
  </w:endnote>
  <w:endnote w:type="continuationSeparator" w:id="0">
    <w:p w:rsidR="00155E58" w:rsidRDefault="00155E58" w:rsidP="005F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58" w:rsidRDefault="00155E58" w:rsidP="005F2411">
      <w:r>
        <w:separator/>
      </w:r>
    </w:p>
  </w:footnote>
  <w:footnote w:type="continuationSeparator" w:id="0">
    <w:p w:rsidR="00155E58" w:rsidRDefault="00155E58" w:rsidP="005F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9C"/>
    <w:rsid w:val="00155E58"/>
    <w:rsid w:val="00183637"/>
    <w:rsid w:val="00396456"/>
    <w:rsid w:val="004F1AD3"/>
    <w:rsid w:val="005F2411"/>
    <w:rsid w:val="006F389C"/>
    <w:rsid w:val="00D45246"/>
    <w:rsid w:val="00ED33BB"/>
    <w:rsid w:val="00F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46F38-4805-4286-BBAD-9603E719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6F389C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a4"/>
    <w:uiPriority w:val="99"/>
    <w:unhideWhenUsed/>
    <w:rsid w:val="005F2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41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4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291</Words>
  <Characters>1664</Characters>
  <Application>Microsoft Office Word</Application>
  <DocSecurity>0</DocSecurity>
  <Lines>13</Lines>
  <Paragraphs>3</Paragraphs>
  <ScaleCrop>false</ScaleCrop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DELL</cp:lastModifiedBy>
  <cp:revision>5</cp:revision>
  <dcterms:created xsi:type="dcterms:W3CDTF">2024-08-23T08:50:00Z</dcterms:created>
  <dcterms:modified xsi:type="dcterms:W3CDTF">2024-08-24T01:49:00Z</dcterms:modified>
</cp:coreProperties>
</file>